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0C" w:rsidRDefault="009C490C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1:00- 1:15 pm    </w:t>
      </w:r>
      <w:r w:rsidRPr="0041410A">
        <w:rPr>
          <w:rFonts w:ascii="Helvetica" w:hAnsi="Helvetica"/>
          <w:b/>
          <w:i/>
          <w:sz w:val="24"/>
          <w:szCs w:val="24"/>
        </w:rPr>
        <w:t>Welcome and Introductions</w:t>
      </w:r>
    </w:p>
    <w:p w:rsidR="00635B63" w:rsidRPr="009E38B4" w:rsidRDefault="00635B63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b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</w:t>
      </w:r>
      <w:r w:rsidR="00E859E2" w:rsidRPr="009E38B4">
        <w:rPr>
          <w:rFonts w:ascii="Helvetica" w:hAnsi="Helvetica"/>
          <w:b/>
          <w:sz w:val="18"/>
          <w:szCs w:val="18"/>
        </w:rPr>
        <w:t>Discussion Speakers:</w:t>
      </w:r>
    </w:p>
    <w:p w:rsidR="00635B63" w:rsidRPr="009E38B4" w:rsidRDefault="00635B63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</w:t>
      </w:r>
      <w:r w:rsidR="00514FE1" w:rsidRPr="009E38B4">
        <w:rPr>
          <w:rFonts w:ascii="Helvetica" w:hAnsi="Helvetica"/>
          <w:sz w:val="18"/>
          <w:szCs w:val="18"/>
        </w:rPr>
        <w:t xml:space="preserve">           </w:t>
      </w:r>
      <w:r w:rsidRPr="009E38B4">
        <w:rPr>
          <w:rFonts w:ascii="Helvetica" w:hAnsi="Helvetica"/>
          <w:sz w:val="18"/>
          <w:szCs w:val="18"/>
        </w:rPr>
        <w:t xml:space="preserve"> Chantelle Carter, Nonpublic Ombudsman-Office of Federal Programs</w:t>
      </w:r>
    </w:p>
    <w:p w:rsidR="00635B63" w:rsidRDefault="00635B63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Dr. Diane Neal, Assistant Director – Office of Federal Programs</w:t>
      </w:r>
    </w:p>
    <w:p w:rsidR="00DB6B8E" w:rsidRPr="009E38B4" w:rsidRDefault="00DB6B8E" w:rsidP="00DB6B8E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Rhonda Dickson, Director/School Improvement - Region 11</w:t>
      </w:r>
    </w:p>
    <w:p w:rsidR="00DB6B8E" w:rsidRPr="009E38B4" w:rsidRDefault="00DB6B8E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         </w:t>
      </w:r>
      <w:r w:rsidRPr="009E38B4">
        <w:rPr>
          <w:rFonts w:ascii="Helvetica" w:hAnsi="Helvetica"/>
          <w:sz w:val="18"/>
          <w:szCs w:val="18"/>
        </w:rPr>
        <w:t>Tom Reed, ESCCO Executive Director-Center for Achievement &amp; Leadership</w:t>
      </w:r>
    </w:p>
    <w:p w:rsidR="003F2AC6" w:rsidRPr="009E38B4" w:rsidRDefault="00514FE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</w:t>
      </w:r>
      <w:r w:rsidR="00DB6B8E">
        <w:rPr>
          <w:rFonts w:ascii="Helvetica" w:hAnsi="Helvetica"/>
          <w:sz w:val="18"/>
          <w:szCs w:val="18"/>
        </w:rPr>
        <w:t xml:space="preserve">         </w:t>
      </w:r>
      <w:r w:rsidR="003F2AC6" w:rsidRPr="009E38B4">
        <w:rPr>
          <w:rFonts w:ascii="Helvetica" w:hAnsi="Helvetica"/>
          <w:sz w:val="18"/>
          <w:szCs w:val="18"/>
        </w:rPr>
        <w:t>Janet Gillig, ESCCO Executive Director – Center for Student Services</w:t>
      </w:r>
    </w:p>
    <w:p w:rsidR="005A2628" w:rsidRDefault="005A2628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</w:t>
      </w:r>
      <w:r w:rsidR="00E859E2" w:rsidRPr="009E38B4">
        <w:rPr>
          <w:rFonts w:ascii="Helvetica" w:hAnsi="Helvetica"/>
          <w:sz w:val="18"/>
          <w:szCs w:val="18"/>
        </w:rPr>
        <w:t xml:space="preserve">Sean Noe, ESCCO Coordinator – Ohio Reading and Math </w:t>
      </w:r>
      <w:proofErr w:type="spellStart"/>
      <w:r w:rsidR="00E859E2" w:rsidRPr="009E38B4">
        <w:rPr>
          <w:rFonts w:ascii="Helvetica" w:hAnsi="Helvetica"/>
          <w:sz w:val="18"/>
          <w:szCs w:val="18"/>
        </w:rPr>
        <w:t>AmeriCorp</w:t>
      </w:r>
      <w:proofErr w:type="spellEnd"/>
    </w:p>
    <w:p w:rsidR="00DB6B8E" w:rsidRPr="009E38B4" w:rsidRDefault="00DB6B8E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          Marcy Raymond, Coordinator of College and Career Readiness</w:t>
      </w:r>
    </w:p>
    <w:p w:rsidR="009C490C" w:rsidRDefault="00635B63" w:rsidP="009C490C">
      <w:pPr>
        <w:tabs>
          <w:tab w:val="left" w:pos="5760"/>
          <w:tab w:val="right" w:pos="8813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</w:p>
    <w:p w:rsidR="000016CB" w:rsidRDefault="0009731B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1:15 – 2:00 </w:t>
      </w:r>
      <w:proofErr w:type="gramStart"/>
      <w:r w:rsidR="009C490C">
        <w:rPr>
          <w:rFonts w:ascii="Helvetica" w:hAnsi="Helvetica"/>
          <w:sz w:val="24"/>
          <w:szCs w:val="24"/>
        </w:rPr>
        <w:t xml:space="preserve">pm  </w:t>
      </w:r>
      <w:r w:rsidR="0041410A" w:rsidRPr="0041410A">
        <w:rPr>
          <w:rFonts w:ascii="Helvetica" w:hAnsi="Helvetica"/>
          <w:b/>
          <w:i/>
          <w:sz w:val="24"/>
          <w:szCs w:val="24"/>
        </w:rPr>
        <w:t>FY</w:t>
      </w:r>
      <w:proofErr w:type="gramEnd"/>
      <w:r w:rsidR="0041410A" w:rsidRPr="0041410A">
        <w:rPr>
          <w:rFonts w:ascii="Helvetica" w:hAnsi="Helvetica"/>
          <w:b/>
          <w:i/>
          <w:sz w:val="24"/>
          <w:szCs w:val="24"/>
        </w:rPr>
        <w:t xml:space="preserve"> 20 </w:t>
      </w:r>
      <w:r w:rsidR="003B344F" w:rsidRPr="0041410A">
        <w:rPr>
          <w:rFonts w:ascii="Helvetica" w:hAnsi="Helvetica"/>
          <w:b/>
          <w:i/>
          <w:sz w:val="24"/>
          <w:szCs w:val="24"/>
        </w:rPr>
        <w:t xml:space="preserve">Nonpublic </w:t>
      </w:r>
      <w:r w:rsidR="00514FE1" w:rsidRPr="0041410A">
        <w:rPr>
          <w:rFonts w:ascii="Helvetica" w:hAnsi="Helvetica"/>
          <w:b/>
          <w:i/>
          <w:sz w:val="24"/>
          <w:szCs w:val="24"/>
        </w:rPr>
        <w:t>Data System</w:t>
      </w:r>
      <w:r w:rsidR="003B344F" w:rsidRPr="0041410A">
        <w:rPr>
          <w:rFonts w:ascii="Helvetica" w:hAnsi="Helvetica"/>
          <w:b/>
          <w:i/>
          <w:sz w:val="24"/>
          <w:szCs w:val="24"/>
        </w:rPr>
        <w:t xml:space="preserve"> </w:t>
      </w:r>
      <w:r w:rsidR="00514FE1" w:rsidRPr="0041410A">
        <w:rPr>
          <w:rFonts w:ascii="Helvetica" w:hAnsi="Helvetica"/>
          <w:b/>
          <w:i/>
          <w:sz w:val="24"/>
          <w:szCs w:val="24"/>
        </w:rPr>
        <w:t xml:space="preserve">(NPDS) </w:t>
      </w:r>
      <w:r w:rsidR="00331932" w:rsidRPr="0041410A">
        <w:rPr>
          <w:rFonts w:ascii="Helvetica" w:hAnsi="Helvetica"/>
          <w:b/>
          <w:i/>
          <w:sz w:val="24"/>
          <w:szCs w:val="24"/>
        </w:rPr>
        <w:t>Updates</w:t>
      </w:r>
    </w:p>
    <w:p w:rsidR="00726AEA" w:rsidRPr="000016CB" w:rsidRDefault="000016CB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>
        <w:rPr>
          <w:rFonts w:ascii="Helvetica" w:hAnsi="Helvetica"/>
          <w:sz w:val="24"/>
          <w:szCs w:val="24"/>
        </w:rPr>
        <w:t xml:space="preserve">                         </w:t>
      </w:r>
      <w:r w:rsidRPr="000016CB">
        <w:rPr>
          <w:rFonts w:ascii="Helvetica" w:hAnsi="Helvetica"/>
          <w:szCs w:val="22"/>
        </w:rPr>
        <w:t xml:space="preserve"> </w:t>
      </w:r>
      <w:hyperlink r:id="rId10" w:history="1">
        <w:r w:rsidRPr="000016CB">
          <w:rPr>
            <w:rStyle w:val="Hyperlink"/>
            <w:rFonts w:ascii="Helvetica" w:hAnsi="Helvetica"/>
            <w:szCs w:val="22"/>
          </w:rPr>
          <w:t>Equitable Services Carryover Process and Policy</w:t>
        </w:r>
      </w:hyperlink>
    </w:p>
    <w:p w:rsidR="00F24331" w:rsidRPr="000016CB" w:rsidRDefault="00F2433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>
        <w:rPr>
          <w:rFonts w:ascii="Helvetica" w:hAnsi="Helvetica"/>
          <w:sz w:val="24"/>
          <w:szCs w:val="24"/>
        </w:rPr>
        <w:t xml:space="preserve">                        </w:t>
      </w:r>
      <w:r w:rsidR="00514FE1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  <w:hyperlink r:id="rId11" w:history="1">
        <w:r w:rsidR="00514FE1" w:rsidRPr="00F209F7">
          <w:rPr>
            <w:rStyle w:val="Hyperlink"/>
            <w:rFonts w:ascii="Helvetica" w:hAnsi="Helvetica"/>
            <w:sz w:val="24"/>
            <w:szCs w:val="24"/>
          </w:rPr>
          <w:t>“</w:t>
        </w:r>
        <w:proofErr w:type="spellStart"/>
        <w:r w:rsidR="00514FE1" w:rsidRPr="00F209F7">
          <w:rPr>
            <w:rStyle w:val="Hyperlink"/>
            <w:rFonts w:ascii="Helvetica" w:hAnsi="Helvetica"/>
            <w:sz w:val="24"/>
            <w:szCs w:val="24"/>
          </w:rPr>
          <w:t>New”Guidance</w:t>
        </w:r>
        <w:proofErr w:type="spellEnd"/>
        <w:r w:rsidR="00514FE1" w:rsidRPr="00F209F7">
          <w:rPr>
            <w:rStyle w:val="Hyperlink"/>
            <w:rFonts w:ascii="Helvetica" w:hAnsi="Helvetica"/>
            <w:sz w:val="24"/>
            <w:szCs w:val="24"/>
          </w:rPr>
          <w:t xml:space="preserve">: </w:t>
        </w:r>
        <w:r w:rsidRPr="00F209F7">
          <w:rPr>
            <w:rStyle w:val="Hyperlink"/>
            <w:rFonts w:ascii="Helvetica" w:hAnsi="Helvetica"/>
            <w:szCs w:val="22"/>
          </w:rPr>
          <w:t>Non-Chartered, Non-tax School Participation</w:t>
        </w:r>
      </w:hyperlink>
    </w:p>
    <w:p w:rsidR="00054D35" w:rsidRPr="00D2693E" w:rsidRDefault="00054D35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i/>
          <w:szCs w:val="22"/>
        </w:rPr>
      </w:pPr>
      <w:r>
        <w:rPr>
          <w:rFonts w:ascii="Helvetica" w:hAnsi="Helvetica"/>
          <w:sz w:val="24"/>
          <w:szCs w:val="24"/>
        </w:rPr>
        <w:t xml:space="preserve">                         </w:t>
      </w:r>
      <w:r w:rsidR="00514FE1">
        <w:rPr>
          <w:rFonts w:ascii="Helvetica" w:hAnsi="Helvetica"/>
          <w:sz w:val="24"/>
          <w:szCs w:val="24"/>
        </w:rPr>
        <w:t xml:space="preserve"> </w:t>
      </w:r>
      <w:r w:rsidR="00635B63" w:rsidRPr="00D2693E">
        <w:rPr>
          <w:rFonts w:ascii="Helvetica" w:hAnsi="Helvetica"/>
          <w:i/>
          <w:szCs w:val="22"/>
        </w:rPr>
        <w:t xml:space="preserve">Friday, May 24, 2019 - </w:t>
      </w:r>
      <w:r w:rsidRPr="00D2693E">
        <w:rPr>
          <w:rFonts w:ascii="Helvetica" w:hAnsi="Helvetica"/>
          <w:i/>
          <w:szCs w:val="22"/>
        </w:rPr>
        <w:t xml:space="preserve">Deadline for NPDS Enrollment and Participation </w:t>
      </w:r>
    </w:p>
    <w:p w:rsidR="0017745B" w:rsidRPr="00D2693E" w:rsidRDefault="0017745B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b/>
          <w:i/>
          <w:szCs w:val="22"/>
        </w:rPr>
      </w:pPr>
      <w:r w:rsidRPr="00D2693E">
        <w:rPr>
          <w:rFonts w:ascii="Helvetica" w:hAnsi="Helvetica"/>
          <w:b/>
          <w:i/>
          <w:szCs w:val="22"/>
        </w:rPr>
        <w:t xml:space="preserve">Nonpublic </w:t>
      </w:r>
      <w:r w:rsidR="00AC6511" w:rsidRPr="00D2693E">
        <w:rPr>
          <w:rFonts w:ascii="Helvetica" w:hAnsi="Helvetica"/>
          <w:b/>
          <w:i/>
          <w:szCs w:val="22"/>
        </w:rPr>
        <w:t xml:space="preserve">Resources: </w:t>
      </w:r>
    </w:p>
    <w:p w:rsidR="00AC6511" w:rsidRDefault="00AC651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 w:rsidRPr="0041410A">
        <w:rPr>
          <w:rFonts w:ascii="Helvetica" w:hAnsi="Helvetica"/>
          <w:szCs w:val="22"/>
        </w:rPr>
        <w:t>Guidance</w:t>
      </w:r>
      <w:r w:rsidRPr="0041410A">
        <w:rPr>
          <w:rFonts w:ascii="Helvetica" w:hAnsi="Helvetica"/>
          <w:i/>
          <w:szCs w:val="22"/>
        </w:rPr>
        <w:t>:</w:t>
      </w:r>
      <w:r w:rsidRPr="0017745B">
        <w:rPr>
          <w:rFonts w:ascii="Helvetica" w:hAnsi="Helvetica"/>
          <w:szCs w:val="22"/>
        </w:rPr>
        <w:t xml:space="preserve">  </w:t>
      </w:r>
      <w:hyperlink r:id="rId12" w:history="1">
        <w:r w:rsidR="00F24331" w:rsidRPr="0017745B">
          <w:rPr>
            <w:rStyle w:val="Hyperlink"/>
            <w:rFonts w:ascii="Helvetica" w:hAnsi="Helvetica"/>
            <w:szCs w:val="22"/>
          </w:rPr>
          <w:t xml:space="preserve">Nonpublic </w:t>
        </w:r>
        <w:r w:rsidR="0017745B" w:rsidRPr="0017745B">
          <w:rPr>
            <w:rStyle w:val="Hyperlink"/>
            <w:rFonts w:ascii="Helvetica" w:hAnsi="Helvetica"/>
            <w:szCs w:val="22"/>
          </w:rPr>
          <w:t>Data System (NPDS) Navigation Instructions &amp; Videos</w:t>
        </w:r>
      </w:hyperlink>
    </w:p>
    <w:p w:rsidR="0017745B" w:rsidRPr="000016CB" w:rsidRDefault="0017745B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Cs w:val="22"/>
        </w:rPr>
        <w:t xml:space="preserve">                   </w:t>
      </w:r>
      <w:hyperlink r:id="rId13" w:history="1">
        <w:r w:rsidRPr="00E5406F">
          <w:rPr>
            <w:rStyle w:val="Hyperlink"/>
            <w:rFonts w:ascii="Helvetica" w:hAnsi="Helvetica"/>
            <w:szCs w:val="22"/>
          </w:rPr>
          <w:t>FY 20 Nonpublic Timeline</w:t>
        </w:r>
      </w:hyperlink>
    </w:p>
    <w:p w:rsidR="00F24331" w:rsidRDefault="00AC651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 w:rsidRPr="0017745B">
        <w:rPr>
          <w:rFonts w:ascii="Helvetica" w:hAnsi="Helvetica"/>
          <w:szCs w:val="22"/>
        </w:rPr>
        <w:t xml:space="preserve">                   </w:t>
      </w:r>
      <w:hyperlink r:id="rId14" w:history="1">
        <w:r w:rsidRPr="00F209F7">
          <w:rPr>
            <w:rStyle w:val="Hyperlink"/>
            <w:rFonts w:ascii="Helvetica" w:hAnsi="Helvetica"/>
            <w:szCs w:val="22"/>
          </w:rPr>
          <w:t>Letter:</w:t>
        </w:r>
      </w:hyperlink>
      <w:r w:rsidRPr="0017745B">
        <w:rPr>
          <w:rFonts w:ascii="Helvetica" w:hAnsi="Helvetica"/>
          <w:szCs w:val="22"/>
        </w:rPr>
        <w:t xml:space="preserve"> District Nonpublic Principal </w:t>
      </w:r>
      <w:r w:rsidR="00916F52">
        <w:rPr>
          <w:rFonts w:ascii="Helvetica" w:hAnsi="Helvetica"/>
          <w:szCs w:val="22"/>
        </w:rPr>
        <w:t>Introduction</w:t>
      </w:r>
    </w:p>
    <w:p w:rsidR="00AC2B53" w:rsidRPr="0017745B" w:rsidRDefault="00AC2B53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                   </w:t>
      </w:r>
      <w:hyperlink r:id="rId15" w:history="1">
        <w:r w:rsidRPr="00AC2B53">
          <w:rPr>
            <w:rStyle w:val="Hyperlink"/>
            <w:rFonts w:ascii="Helvetica" w:hAnsi="Helvetica"/>
            <w:szCs w:val="22"/>
          </w:rPr>
          <w:t>Transferability and Nonpub</w:t>
        </w:r>
        <w:r w:rsidR="00E71133">
          <w:rPr>
            <w:rStyle w:val="Hyperlink"/>
            <w:rFonts w:ascii="Helvetica" w:hAnsi="Helvetica"/>
            <w:szCs w:val="22"/>
          </w:rPr>
          <w:t>l</w:t>
        </w:r>
        <w:r w:rsidRPr="00AC2B53">
          <w:rPr>
            <w:rStyle w:val="Hyperlink"/>
            <w:rFonts w:ascii="Helvetica" w:hAnsi="Helvetica"/>
            <w:szCs w:val="22"/>
          </w:rPr>
          <w:t>ic Schools Equitable Services</w:t>
        </w:r>
      </w:hyperlink>
    </w:p>
    <w:p w:rsidR="003B344F" w:rsidRPr="0017745B" w:rsidRDefault="00F2433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 w:rsidRPr="0017745B">
        <w:rPr>
          <w:rFonts w:ascii="Helvetica" w:hAnsi="Helvetica"/>
          <w:szCs w:val="22"/>
        </w:rPr>
        <w:t xml:space="preserve">             </w:t>
      </w:r>
      <w:r w:rsidR="00054D35" w:rsidRPr="0017745B">
        <w:rPr>
          <w:rFonts w:ascii="Helvetica" w:hAnsi="Helvetica"/>
          <w:szCs w:val="22"/>
        </w:rPr>
        <w:t xml:space="preserve">      </w:t>
      </w:r>
      <w:hyperlink r:id="rId16" w:history="1">
        <w:r w:rsidRPr="00E5406F">
          <w:rPr>
            <w:rStyle w:val="Hyperlink"/>
            <w:rFonts w:ascii="Helvetica" w:hAnsi="Helvetica"/>
            <w:szCs w:val="22"/>
          </w:rPr>
          <w:t>District Calculation of Title IA Equitable Service Amounts</w:t>
        </w:r>
      </w:hyperlink>
      <w:r w:rsidRPr="0017745B">
        <w:rPr>
          <w:rFonts w:ascii="Helvetica" w:hAnsi="Helvetica"/>
          <w:szCs w:val="22"/>
        </w:rPr>
        <w:tab/>
      </w:r>
    </w:p>
    <w:p w:rsidR="003B344F" w:rsidRDefault="00F2433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 w:rsidRPr="0017745B">
        <w:rPr>
          <w:rFonts w:ascii="Helvetica" w:hAnsi="Helvetica"/>
          <w:szCs w:val="22"/>
        </w:rPr>
        <w:t xml:space="preserve">                   FY 20 </w:t>
      </w:r>
      <w:r w:rsidR="00D26EB3" w:rsidRPr="0017745B">
        <w:rPr>
          <w:rFonts w:ascii="Helvetica" w:hAnsi="Helvetica"/>
          <w:szCs w:val="22"/>
        </w:rPr>
        <w:t xml:space="preserve">Nonpublic </w:t>
      </w:r>
      <w:r w:rsidRPr="0017745B">
        <w:rPr>
          <w:rFonts w:ascii="Helvetica" w:hAnsi="Helvetica"/>
          <w:szCs w:val="22"/>
        </w:rPr>
        <w:t>Consultation Guide</w:t>
      </w:r>
      <w:r w:rsidR="00514FE1" w:rsidRPr="0017745B">
        <w:rPr>
          <w:rFonts w:ascii="Helvetica" w:hAnsi="Helvetica"/>
          <w:szCs w:val="22"/>
        </w:rPr>
        <w:t xml:space="preserve"> (provided in the NPDS)</w:t>
      </w:r>
    </w:p>
    <w:p w:rsidR="0017745B" w:rsidRPr="0017745B" w:rsidRDefault="0017745B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                   </w:t>
      </w:r>
      <w:hyperlink r:id="rId17" w:history="1">
        <w:r w:rsidRPr="00F32673">
          <w:rPr>
            <w:rStyle w:val="Hyperlink"/>
            <w:rFonts w:ascii="Helvetica" w:hAnsi="Helvetica"/>
            <w:szCs w:val="22"/>
          </w:rPr>
          <w:t>Nonpublic Building Review Worksheet</w:t>
        </w:r>
      </w:hyperlink>
    </w:p>
    <w:p w:rsidR="00A1306E" w:rsidRPr="009C52C4" w:rsidRDefault="00054D35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Cs w:val="22"/>
        </w:rPr>
        <w:t xml:space="preserve">        </w:t>
      </w:r>
      <w:r w:rsidRPr="00054D35">
        <w:rPr>
          <w:rFonts w:ascii="Helvetica" w:hAnsi="Helvetica"/>
          <w:sz w:val="20"/>
        </w:rPr>
        <w:t xml:space="preserve"> </w:t>
      </w:r>
      <w:r w:rsidR="009C52C4">
        <w:rPr>
          <w:rFonts w:ascii="Helvetica" w:hAnsi="Helvetica"/>
          <w:sz w:val="20"/>
        </w:rPr>
        <w:t xml:space="preserve">           </w:t>
      </w:r>
      <w:hyperlink r:id="rId18" w:history="1">
        <w:r w:rsidR="00A1306E" w:rsidRPr="009C52C4">
          <w:rPr>
            <w:rStyle w:val="Hyperlink"/>
            <w:rFonts w:ascii="Helvetica" w:hAnsi="Helvetica"/>
            <w:sz w:val="18"/>
            <w:szCs w:val="18"/>
          </w:rPr>
          <w:t>Suggested Steps for successful Implementation of Ohio</w:t>
        </w:r>
        <w:r w:rsidRPr="009C52C4">
          <w:rPr>
            <w:rStyle w:val="Hyperlink"/>
            <w:rFonts w:ascii="Helvetica" w:hAnsi="Helvetica"/>
            <w:sz w:val="18"/>
            <w:szCs w:val="18"/>
          </w:rPr>
          <w:t xml:space="preserve">’s </w:t>
        </w:r>
        <w:r w:rsidR="00A1306E" w:rsidRPr="009C52C4">
          <w:rPr>
            <w:rStyle w:val="Hyperlink"/>
            <w:rFonts w:ascii="Helvetica" w:hAnsi="Helvetica"/>
            <w:sz w:val="18"/>
            <w:szCs w:val="18"/>
          </w:rPr>
          <w:t>E</w:t>
        </w:r>
        <w:r w:rsidRPr="009C52C4">
          <w:rPr>
            <w:rStyle w:val="Hyperlink"/>
            <w:rFonts w:ascii="Helvetica" w:hAnsi="Helvetica"/>
            <w:sz w:val="18"/>
            <w:szCs w:val="18"/>
          </w:rPr>
          <w:t>S</w:t>
        </w:r>
        <w:r w:rsidR="00A1306E" w:rsidRPr="009C52C4">
          <w:rPr>
            <w:rStyle w:val="Hyperlink"/>
            <w:rFonts w:ascii="Helvetica" w:hAnsi="Helvetica"/>
            <w:sz w:val="18"/>
            <w:szCs w:val="18"/>
          </w:rPr>
          <w:t>EA Nonpublic Equitable Services</w:t>
        </w:r>
      </w:hyperlink>
    </w:p>
    <w:p w:rsidR="00660051" w:rsidRPr="00E33475" w:rsidRDefault="00E33475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color w:val="0000FF"/>
          <w:sz w:val="20"/>
          <w:u w:val="single"/>
        </w:rPr>
      </w:pPr>
      <w:r>
        <w:rPr>
          <w:rFonts w:ascii="Helvetica" w:hAnsi="Helvetica"/>
          <w:sz w:val="20"/>
        </w:rPr>
        <w:t xml:space="preserve">                    </w:t>
      </w:r>
      <w:r w:rsidR="00660051">
        <w:rPr>
          <w:rFonts w:ascii="Helvetica" w:hAnsi="Helvetica"/>
          <w:szCs w:val="22"/>
        </w:rPr>
        <w:t xml:space="preserve"> </w:t>
      </w:r>
      <w:hyperlink r:id="rId19" w:history="1">
        <w:r w:rsidR="00660051" w:rsidRPr="00514FE1">
          <w:rPr>
            <w:rStyle w:val="Hyperlink"/>
            <w:rFonts w:ascii="Helvetica" w:hAnsi="Helvetica"/>
            <w:szCs w:val="22"/>
          </w:rPr>
          <w:t>List of Non-Chartered Non-Tax Nonpublic Schools</w:t>
        </w:r>
      </w:hyperlink>
    </w:p>
    <w:p w:rsidR="00660051" w:rsidRDefault="00660051" w:rsidP="009C490C">
      <w:pPr>
        <w:tabs>
          <w:tab w:val="left" w:pos="5760"/>
          <w:tab w:val="right" w:pos="8813"/>
        </w:tabs>
        <w:jc w:val="both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                      </w:t>
      </w:r>
    </w:p>
    <w:p w:rsidR="00635B63" w:rsidRPr="0041410A" w:rsidRDefault="00054D35" w:rsidP="00635B63">
      <w:pPr>
        <w:tabs>
          <w:tab w:val="left" w:pos="5760"/>
          <w:tab w:val="right" w:pos="8813"/>
        </w:tabs>
        <w:jc w:val="both"/>
        <w:rPr>
          <w:rFonts w:ascii="Helvetica" w:hAnsi="Helvetica"/>
          <w:b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2:00 – 2:45pm - </w:t>
      </w:r>
      <w:r w:rsidR="00635B63" w:rsidRPr="0041410A">
        <w:rPr>
          <w:rFonts w:ascii="Helvetica" w:hAnsi="Helvetica"/>
          <w:b/>
          <w:i/>
          <w:sz w:val="24"/>
          <w:szCs w:val="24"/>
        </w:rPr>
        <w:t>FY 20 CCIP Planning Tool Updates</w:t>
      </w:r>
    </w:p>
    <w:p w:rsidR="0009731B" w:rsidRDefault="00635B63" w:rsidP="00635B63">
      <w:pPr>
        <w:tabs>
          <w:tab w:val="left" w:pos="5760"/>
          <w:tab w:val="right" w:pos="8813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              </w:t>
      </w:r>
      <w:r w:rsidR="000016CB">
        <w:rPr>
          <w:rFonts w:ascii="Helvetica" w:hAnsi="Helvetica"/>
          <w:sz w:val="24"/>
          <w:szCs w:val="24"/>
        </w:rPr>
        <w:t>CCIP Planning Tool</w:t>
      </w:r>
      <w:r w:rsidR="00B21012">
        <w:rPr>
          <w:rFonts w:ascii="Helvetica" w:hAnsi="Helvetica"/>
          <w:sz w:val="24"/>
          <w:szCs w:val="24"/>
        </w:rPr>
        <w:t xml:space="preserve"> alignment with OIP</w:t>
      </w:r>
    </w:p>
    <w:p w:rsidR="00F209F7" w:rsidRPr="00E33475" w:rsidRDefault="00E33475" w:rsidP="00635B63">
      <w:pPr>
        <w:tabs>
          <w:tab w:val="left" w:pos="5760"/>
          <w:tab w:val="right" w:pos="8813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             </w:t>
      </w:r>
      <w:r w:rsidR="00F209F7" w:rsidRPr="00F209F7">
        <w:rPr>
          <w:rFonts w:ascii="Helvetica" w:hAnsi="Helvetica"/>
          <w:b/>
          <w:i/>
          <w:szCs w:val="22"/>
        </w:rPr>
        <w:t>Planning Resources:</w:t>
      </w:r>
    </w:p>
    <w:p w:rsidR="00E33475" w:rsidRDefault="0009731B" w:rsidP="003B0A81">
      <w:pPr>
        <w:rPr>
          <w:rStyle w:val="Hyperlink"/>
          <w:rFonts w:ascii="Helvetica" w:hAnsi="Helvetica"/>
          <w:szCs w:val="22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5A06D1">
        <w:rPr>
          <w:rFonts w:ascii="Helvetica" w:hAnsi="Helvetica"/>
          <w:szCs w:val="22"/>
        </w:rPr>
        <w:t xml:space="preserve">    </w:t>
      </w:r>
      <w:hyperlink r:id="rId20" w:history="1">
        <w:r w:rsidR="00436406" w:rsidRPr="00436406">
          <w:rPr>
            <w:rStyle w:val="Hyperlink"/>
            <w:rFonts w:ascii="Helvetica" w:hAnsi="Helvetica"/>
            <w:szCs w:val="22"/>
          </w:rPr>
          <w:t>Guide for Equitable Access to Excellent Educators Components</w:t>
        </w:r>
      </w:hyperlink>
    </w:p>
    <w:p w:rsidR="00E33475" w:rsidRDefault="00E33475" w:rsidP="003B0A81">
      <w:pPr>
        <w:rPr>
          <w:rStyle w:val="Hyperlink"/>
          <w:rFonts w:ascii="Helvetica" w:hAnsi="Helvetica"/>
          <w:szCs w:val="22"/>
          <w:u w:val="none"/>
        </w:rPr>
      </w:pPr>
      <w:r>
        <w:rPr>
          <w:rStyle w:val="Hyperlink"/>
          <w:rFonts w:ascii="Helvetica" w:hAnsi="Helvetica"/>
          <w:szCs w:val="22"/>
          <w:u w:val="none"/>
        </w:rPr>
        <w:tab/>
      </w:r>
      <w:r>
        <w:rPr>
          <w:rStyle w:val="Hyperlink"/>
          <w:rFonts w:ascii="Helvetica" w:hAnsi="Helvetica"/>
          <w:szCs w:val="22"/>
          <w:u w:val="none"/>
        </w:rPr>
        <w:tab/>
        <w:t xml:space="preserve">    </w:t>
      </w:r>
      <w:hyperlink r:id="rId21" w:history="1">
        <w:r w:rsidRPr="005A06D1">
          <w:rPr>
            <w:rStyle w:val="Hyperlink"/>
            <w:rFonts w:ascii="Helvetica" w:hAnsi="Helvetica"/>
            <w:szCs w:val="22"/>
          </w:rPr>
          <w:t xml:space="preserve">Title I Part </w:t>
        </w:r>
        <w:proofErr w:type="gramStart"/>
        <w:r w:rsidRPr="005A06D1">
          <w:rPr>
            <w:rStyle w:val="Hyperlink"/>
            <w:rFonts w:ascii="Helvetica" w:hAnsi="Helvetica"/>
            <w:szCs w:val="22"/>
          </w:rPr>
          <w:t>A</w:t>
        </w:r>
        <w:proofErr w:type="gramEnd"/>
        <w:r w:rsidRPr="005A06D1">
          <w:rPr>
            <w:rStyle w:val="Hyperlink"/>
            <w:rFonts w:ascii="Helvetica" w:hAnsi="Helvetica"/>
            <w:szCs w:val="22"/>
          </w:rPr>
          <w:t xml:space="preserve"> Spending Guide</w:t>
        </w:r>
      </w:hyperlink>
    </w:p>
    <w:p w:rsidR="00E33475" w:rsidRDefault="00E33475" w:rsidP="003B0A81">
      <w:pPr>
        <w:rPr>
          <w:rStyle w:val="Hyperlink"/>
          <w:rFonts w:ascii="Helvetica" w:hAnsi="Helvetica"/>
          <w:szCs w:val="22"/>
          <w:u w:val="none"/>
        </w:rPr>
      </w:pPr>
      <w:r>
        <w:rPr>
          <w:rStyle w:val="Hyperlink"/>
          <w:rFonts w:ascii="Helvetica" w:hAnsi="Helvetica"/>
          <w:szCs w:val="22"/>
          <w:u w:val="none"/>
        </w:rPr>
        <w:tab/>
      </w:r>
      <w:r>
        <w:rPr>
          <w:rStyle w:val="Hyperlink"/>
          <w:rFonts w:ascii="Helvetica" w:hAnsi="Helvetica"/>
          <w:szCs w:val="22"/>
          <w:u w:val="none"/>
        </w:rPr>
        <w:tab/>
        <w:t xml:space="preserve">    </w:t>
      </w:r>
      <w:hyperlink r:id="rId22" w:history="1">
        <w:r w:rsidRPr="005A06D1">
          <w:rPr>
            <w:rStyle w:val="Hyperlink"/>
            <w:rFonts w:ascii="Helvetica" w:hAnsi="Helvetica"/>
            <w:szCs w:val="22"/>
          </w:rPr>
          <w:t xml:space="preserve">Title II Part </w:t>
        </w:r>
        <w:proofErr w:type="gramStart"/>
        <w:r w:rsidRPr="005A06D1">
          <w:rPr>
            <w:rStyle w:val="Hyperlink"/>
            <w:rFonts w:ascii="Helvetica" w:hAnsi="Helvetica"/>
            <w:szCs w:val="22"/>
          </w:rPr>
          <w:t>A</w:t>
        </w:r>
        <w:proofErr w:type="gramEnd"/>
        <w:r w:rsidRPr="005A06D1">
          <w:rPr>
            <w:rStyle w:val="Hyperlink"/>
            <w:rFonts w:ascii="Helvetica" w:hAnsi="Helvetica"/>
            <w:szCs w:val="22"/>
          </w:rPr>
          <w:t xml:space="preserve"> Supporting Effective Instruction Spending Guide</w:t>
        </w:r>
      </w:hyperlink>
    </w:p>
    <w:p w:rsidR="005A06D1" w:rsidRDefault="00E33475" w:rsidP="003B0A81">
      <w:pPr>
        <w:rPr>
          <w:rStyle w:val="Hyperlink"/>
          <w:rFonts w:ascii="Helvetica" w:hAnsi="Helvetica"/>
          <w:sz w:val="20"/>
          <w:u w:val="none"/>
        </w:rPr>
      </w:pPr>
      <w:r>
        <w:rPr>
          <w:rStyle w:val="Hyperlink"/>
          <w:rFonts w:ascii="Helvetica" w:hAnsi="Helvetica"/>
          <w:szCs w:val="22"/>
          <w:u w:val="none"/>
        </w:rPr>
        <w:tab/>
      </w:r>
      <w:r>
        <w:rPr>
          <w:rStyle w:val="Hyperlink"/>
          <w:rFonts w:ascii="Helvetica" w:hAnsi="Helvetica"/>
          <w:szCs w:val="22"/>
          <w:u w:val="none"/>
        </w:rPr>
        <w:tab/>
        <w:t xml:space="preserve">    </w:t>
      </w:r>
      <w:hyperlink r:id="rId23" w:history="1">
        <w:r w:rsidRPr="005A06D1">
          <w:rPr>
            <w:rStyle w:val="Hyperlink"/>
            <w:rFonts w:ascii="Helvetica" w:hAnsi="Helvetica"/>
            <w:sz w:val="20"/>
          </w:rPr>
          <w:t xml:space="preserve">Title IV Part </w:t>
        </w:r>
        <w:proofErr w:type="gramStart"/>
        <w:r w:rsidRPr="005A06D1">
          <w:rPr>
            <w:rStyle w:val="Hyperlink"/>
            <w:rFonts w:ascii="Helvetica" w:hAnsi="Helvetica"/>
            <w:sz w:val="20"/>
          </w:rPr>
          <w:t>A</w:t>
        </w:r>
        <w:proofErr w:type="gramEnd"/>
        <w:r w:rsidRPr="005A06D1">
          <w:rPr>
            <w:rStyle w:val="Hyperlink"/>
            <w:rFonts w:ascii="Helvetica" w:hAnsi="Helvetica"/>
            <w:sz w:val="20"/>
          </w:rPr>
          <w:t xml:space="preserve"> Student Support and Academic Enrichment Spending Guide</w:t>
        </w:r>
      </w:hyperlink>
    </w:p>
    <w:p w:rsidR="005A06D1" w:rsidRDefault="005A06D1" w:rsidP="003B0A81">
      <w:pPr>
        <w:rPr>
          <w:rStyle w:val="Hyperlink"/>
          <w:rFonts w:ascii="Helvetica" w:hAnsi="Helvetica"/>
          <w:sz w:val="20"/>
          <w:u w:val="none"/>
        </w:rPr>
      </w:pPr>
      <w:r>
        <w:rPr>
          <w:rStyle w:val="Hyperlink"/>
          <w:rFonts w:ascii="Helvetica" w:hAnsi="Helvetica"/>
          <w:sz w:val="20"/>
          <w:u w:val="none"/>
        </w:rPr>
        <w:t xml:space="preserve">                              </w:t>
      </w:r>
      <w:hyperlink r:id="rId24" w:history="1">
        <w:r w:rsidRPr="005A06D1">
          <w:rPr>
            <w:rStyle w:val="Hyperlink"/>
            <w:rFonts w:ascii="Helvetica" w:hAnsi="Helvetica"/>
            <w:sz w:val="20"/>
          </w:rPr>
          <w:t xml:space="preserve">Title I </w:t>
        </w:r>
        <w:proofErr w:type="spellStart"/>
        <w:r w:rsidRPr="005A06D1">
          <w:rPr>
            <w:rStyle w:val="Hyperlink"/>
            <w:rFonts w:ascii="Helvetica" w:hAnsi="Helvetica"/>
            <w:sz w:val="20"/>
          </w:rPr>
          <w:t>Schoolwide</w:t>
        </w:r>
        <w:proofErr w:type="spellEnd"/>
        <w:r w:rsidRPr="005A06D1">
          <w:rPr>
            <w:rStyle w:val="Hyperlink"/>
            <w:rFonts w:ascii="Helvetica" w:hAnsi="Helvetica"/>
            <w:sz w:val="20"/>
          </w:rPr>
          <w:t xml:space="preserve"> Guidance</w:t>
        </w:r>
      </w:hyperlink>
    </w:p>
    <w:p w:rsidR="00E33475" w:rsidRPr="005A06D1" w:rsidRDefault="005A06D1" w:rsidP="003B0A81">
      <w:pPr>
        <w:rPr>
          <w:rFonts w:ascii="Helvetica" w:hAnsi="Helvetica"/>
          <w:color w:val="0000FF"/>
          <w:szCs w:val="22"/>
        </w:rPr>
      </w:pPr>
      <w:r>
        <w:rPr>
          <w:rStyle w:val="Hyperlink"/>
          <w:rFonts w:ascii="Helvetica" w:hAnsi="Helvetica"/>
          <w:sz w:val="20"/>
          <w:u w:val="none"/>
        </w:rPr>
        <w:t xml:space="preserve">                              </w:t>
      </w:r>
      <w:hyperlink r:id="rId25" w:history="1">
        <w:r w:rsidRPr="005A06D1">
          <w:rPr>
            <w:rStyle w:val="Hyperlink"/>
            <w:rFonts w:ascii="Helvetica" w:hAnsi="Helvetica"/>
            <w:szCs w:val="22"/>
          </w:rPr>
          <w:t>Targeted Assistance Requirements – Title I</w:t>
        </w:r>
      </w:hyperlink>
      <w:r w:rsidR="00E33475" w:rsidRPr="005A06D1">
        <w:rPr>
          <w:rStyle w:val="Hyperlink"/>
          <w:rFonts w:ascii="Helvetica" w:hAnsi="Helvetica"/>
          <w:szCs w:val="22"/>
          <w:u w:val="none"/>
        </w:rPr>
        <w:t xml:space="preserve"> </w:t>
      </w:r>
    </w:p>
    <w:p w:rsidR="00D2693E" w:rsidRDefault="00D2693E" w:rsidP="009C490C">
      <w:pPr>
        <w:rPr>
          <w:rFonts w:ascii="Helvetica" w:hAnsi="Helvetica"/>
          <w:szCs w:val="22"/>
        </w:rPr>
      </w:pPr>
    </w:p>
    <w:p w:rsidR="00D2693E" w:rsidRDefault="0041410A" w:rsidP="0028289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Cs w:val="22"/>
        </w:rPr>
        <w:t>2:45</w:t>
      </w:r>
      <w:r w:rsidR="00D2693E">
        <w:rPr>
          <w:rFonts w:ascii="Helvetica" w:hAnsi="Helvetica"/>
          <w:szCs w:val="22"/>
        </w:rPr>
        <w:t xml:space="preserve"> </w:t>
      </w:r>
      <w:r>
        <w:rPr>
          <w:rFonts w:ascii="Helvetica" w:hAnsi="Helvetica"/>
          <w:szCs w:val="22"/>
        </w:rPr>
        <w:t>-</w:t>
      </w:r>
      <w:r w:rsidR="00D2693E">
        <w:rPr>
          <w:rFonts w:ascii="Helvetica" w:hAnsi="Helvetica"/>
          <w:szCs w:val="22"/>
        </w:rPr>
        <w:t xml:space="preserve"> </w:t>
      </w:r>
      <w:r w:rsidR="00282892">
        <w:rPr>
          <w:rFonts w:ascii="Helvetica" w:hAnsi="Helvetica"/>
          <w:szCs w:val="22"/>
        </w:rPr>
        <w:t>3:15</w:t>
      </w:r>
      <w:r>
        <w:rPr>
          <w:rFonts w:ascii="Helvetica" w:hAnsi="Helvetica"/>
          <w:szCs w:val="22"/>
        </w:rPr>
        <w:t>pm –</w:t>
      </w:r>
      <w:r w:rsidR="00D2693E">
        <w:rPr>
          <w:rFonts w:ascii="Helvetica" w:hAnsi="Helvetica"/>
          <w:szCs w:val="22"/>
        </w:rPr>
        <w:t xml:space="preserve"> </w:t>
      </w:r>
      <w:r w:rsidR="00282892" w:rsidRPr="0041410A">
        <w:rPr>
          <w:rFonts w:ascii="Helvetica" w:hAnsi="Helvetica"/>
          <w:b/>
          <w:i/>
          <w:sz w:val="24"/>
          <w:szCs w:val="24"/>
        </w:rPr>
        <w:t>How do we determine ESSA Evidence-Based levels?</w:t>
      </w:r>
      <w:r w:rsidR="00282892">
        <w:rPr>
          <w:rFonts w:ascii="Helvetica" w:hAnsi="Helvetica"/>
          <w:sz w:val="24"/>
          <w:szCs w:val="24"/>
        </w:rPr>
        <w:t xml:space="preserve"> </w:t>
      </w:r>
    </w:p>
    <w:p w:rsidR="00282892" w:rsidRDefault="00282892" w:rsidP="00282892">
      <w:pPr>
        <w:rPr>
          <w:rStyle w:val="Hyperlink"/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            </w:t>
      </w:r>
      <w:hyperlink r:id="rId26" w:history="1">
        <w:r w:rsidRPr="0017745B">
          <w:rPr>
            <w:rStyle w:val="Hyperlink"/>
            <w:rFonts w:ascii="Helvetica" w:hAnsi="Helvetica"/>
            <w:sz w:val="24"/>
            <w:szCs w:val="24"/>
          </w:rPr>
          <w:t>Defining ESSA Levels of Evidence</w:t>
        </w:r>
      </w:hyperlink>
    </w:p>
    <w:p w:rsidR="00EA62FF" w:rsidRDefault="00EA62FF" w:rsidP="00282892">
      <w:pPr>
        <w:rPr>
          <w:rFonts w:ascii="Helvetica" w:hAnsi="Helvetica"/>
          <w:sz w:val="24"/>
          <w:szCs w:val="24"/>
        </w:rPr>
      </w:pPr>
      <w:r>
        <w:rPr>
          <w:rStyle w:val="Hyperlink"/>
          <w:rFonts w:ascii="Helvetica" w:hAnsi="Helvetica"/>
          <w:sz w:val="24"/>
          <w:szCs w:val="24"/>
          <w:u w:val="none"/>
        </w:rPr>
        <w:t xml:space="preserve">                        </w:t>
      </w:r>
      <w:hyperlink r:id="rId27" w:history="1">
        <w:r w:rsidRPr="00EA62FF">
          <w:rPr>
            <w:rStyle w:val="Hyperlink"/>
            <w:rFonts w:ascii="Helvetica" w:hAnsi="Helvetica"/>
            <w:sz w:val="24"/>
            <w:szCs w:val="24"/>
          </w:rPr>
          <w:t>Evidence-Based Programs and Strategies Documentation Tool</w:t>
        </w:r>
      </w:hyperlink>
    </w:p>
    <w:p w:rsidR="00282892" w:rsidRPr="000016CB" w:rsidRDefault="00282892" w:rsidP="0028289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</w:t>
      </w:r>
      <w:hyperlink r:id="rId28" w:history="1">
        <w:r w:rsidRPr="0017745B">
          <w:rPr>
            <w:rStyle w:val="Hyperlink"/>
            <w:rFonts w:ascii="Helvetica" w:hAnsi="Helvetica"/>
            <w:sz w:val="24"/>
            <w:szCs w:val="24"/>
          </w:rPr>
          <w:t>Ohio’s</w:t>
        </w:r>
        <w:r>
          <w:rPr>
            <w:rStyle w:val="Hyperlink"/>
            <w:rFonts w:ascii="Helvetica" w:hAnsi="Helvetica"/>
            <w:sz w:val="24"/>
            <w:szCs w:val="24"/>
          </w:rPr>
          <w:t xml:space="preserve"> Evidence-Based Clear</w:t>
        </w:r>
        <w:r w:rsidRPr="0017745B">
          <w:rPr>
            <w:rStyle w:val="Hyperlink"/>
            <w:rFonts w:ascii="Helvetica" w:hAnsi="Helvetica"/>
            <w:sz w:val="24"/>
            <w:szCs w:val="24"/>
          </w:rPr>
          <w:t>inghouse</w:t>
        </w:r>
      </w:hyperlink>
    </w:p>
    <w:p w:rsidR="00282892" w:rsidRDefault="00282892" w:rsidP="00282892">
      <w:pPr>
        <w:rPr>
          <w:rFonts w:ascii="Helvetica" w:hAnsi="Helvetica"/>
          <w:sz w:val="24"/>
          <w:szCs w:val="24"/>
        </w:rPr>
      </w:pPr>
    </w:p>
    <w:p w:rsidR="00282892" w:rsidRDefault="00282892" w:rsidP="00282892">
      <w:pPr>
        <w:rPr>
          <w:rFonts w:ascii="Helvetica" w:hAnsi="Helvetica"/>
          <w:b/>
          <w:i/>
          <w:szCs w:val="22"/>
        </w:rPr>
      </w:pPr>
      <w:r>
        <w:rPr>
          <w:rFonts w:ascii="Helvetica" w:hAnsi="Helvetica"/>
          <w:sz w:val="24"/>
          <w:szCs w:val="24"/>
        </w:rPr>
        <w:t>3:15</w:t>
      </w:r>
      <w:r w:rsidR="000016CB" w:rsidRPr="000016CB">
        <w:rPr>
          <w:rFonts w:ascii="Helvetica" w:hAnsi="Helvetica"/>
          <w:sz w:val="24"/>
          <w:szCs w:val="24"/>
        </w:rPr>
        <w:t xml:space="preserve"> – 3:30 – </w:t>
      </w:r>
      <w:r w:rsidRPr="00D2693E">
        <w:rPr>
          <w:rFonts w:ascii="Helvetica" w:hAnsi="Helvetica"/>
          <w:b/>
          <w:i/>
          <w:szCs w:val="22"/>
        </w:rPr>
        <w:t>FY 20</w:t>
      </w:r>
      <w:r>
        <w:rPr>
          <w:rFonts w:ascii="Helvetica" w:hAnsi="Helvetica"/>
          <w:szCs w:val="22"/>
        </w:rPr>
        <w:t xml:space="preserve"> </w:t>
      </w:r>
      <w:r w:rsidRPr="00D2693E">
        <w:rPr>
          <w:rFonts w:ascii="Helvetica" w:hAnsi="Helvetica"/>
          <w:b/>
          <w:i/>
          <w:szCs w:val="22"/>
        </w:rPr>
        <w:t>Compliance Tracking System</w:t>
      </w:r>
      <w:r>
        <w:rPr>
          <w:rFonts w:ascii="Helvetica" w:hAnsi="Helvetica"/>
          <w:b/>
          <w:i/>
          <w:szCs w:val="22"/>
        </w:rPr>
        <w:t xml:space="preserve"> – </w:t>
      </w:r>
      <w:hyperlink r:id="rId29" w:history="1">
        <w:r w:rsidRPr="0011219A">
          <w:rPr>
            <w:rStyle w:val="Hyperlink"/>
            <w:rFonts w:ascii="Helvetica" w:hAnsi="Helvetica"/>
            <w:b/>
            <w:i/>
            <w:szCs w:val="22"/>
          </w:rPr>
          <w:t>CCIP Note #404</w:t>
        </w:r>
      </w:hyperlink>
    </w:p>
    <w:p w:rsidR="00282892" w:rsidRPr="00E71133" w:rsidRDefault="00282892" w:rsidP="00282892">
      <w:pPr>
        <w:rPr>
          <w:rFonts w:ascii="Helvetica" w:hAnsi="Helvetica"/>
          <w:sz w:val="20"/>
        </w:rPr>
      </w:pPr>
      <w:r>
        <w:rPr>
          <w:rFonts w:ascii="Helvetica" w:hAnsi="Helvetica"/>
          <w:b/>
          <w:i/>
          <w:szCs w:val="22"/>
        </w:rPr>
        <w:tab/>
      </w:r>
      <w:r w:rsidRPr="00E71133">
        <w:rPr>
          <w:rFonts w:ascii="Helvetica" w:hAnsi="Helvetica"/>
          <w:b/>
          <w:szCs w:val="22"/>
        </w:rPr>
        <w:tab/>
      </w:r>
      <w:r w:rsidRPr="00E71133">
        <w:rPr>
          <w:rFonts w:ascii="Helvetica" w:hAnsi="Helvetica"/>
          <w:sz w:val="20"/>
        </w:rPr>
        <w:t>Thursday -</w:t>
      </w:r>
      <w:r w:rsidRPr="00E71133">
        <w:rPr>
          <w:rFonts w:ascii="Helvetica" w:hAnsi="Helvetica"/>
          <w:b/>
          <w:sz w:val="20"/>
        </w:rPr>
        <w:t xml:space="preserve"> </w:t>
      </w:r>
      <w:r w:rsidRPr="00E71133">
        <w:rPr>
          <w:rFonts w:ascii="Helvetica" w:hAnsi="Helvetica"/>
          <w:sz w:val="20"/>
        </w:rPr>
        <w:t xml:space="preserve">May 30, 2019 – Deadline for </w:t>
      </w:r>
      <w:hyperlink r:id="rId30" w:history="1">
        <w:r w:rsidRPr="0011219A">
          <w:rPr>
            <w:rStyle w:val="Hyperlink"/>
            <w:rFonts w:ascii="Helvetica" w:hAnsi="Helvetica"/>
            <w:sz w:val="20"/>
          </w:rPr>
          <w:t>Compliance Self-Survey</w:t>
        </w:r>
      </w:hyperlink>
      <w:r w:rsidRPr="00E71133">
        <w:rPr>
          <w:rFonts w:ascii="Helvetica" w:hAnsi="Helvetica"/>
          <w:sz w:val="20"/>
        </w:rPr>
        <w:t xml:space="preserve"> Completion </w:t>
      </w:r>
    </w:p>
    <w:p w:rsidR="00E6438D" w:rsidRPr="00E71133" w:rsidRDefault="00E6438D" w:rsidP="00282892">
      <w:pPr>
        <w:rPr>
          <w:rFonts w:ascii="Helvetica" w:hAnsi="Helvetica"/>
          <w:sz w:val="20"/>
        </w:rPr>
      </w:pPr>
      <w:r w:rsidRPr="00E71133">
        <w:rPr>
          <w:rFonts w:ascii="Helvetica" w:hAnsi="Helvetica"/>
          <w:sz w:val="20"/>
        </w:rPr>
        <w:tab/>
      </w:r>
      <w:r w:rsidRPr="00E71133">
        <w:rPr>
          <w:rFonts w:ascii="Helvetica" w:hAnsi="Helvetica"/>
          <w:sz w:val="20"/>
        </w:rPr>
        <w:tab/>
      </w:r>
      <w:r w:rsidR="00F209F7">
        <w:rPr>
          <w:rFonts w:ascii="Helvetica" w:hAnsi="Helvetica"/>
          <w:sz w:val="20"/>
        </w:rPr>
        <w:t>March 27</w:t>
      </w:r>
      <w:r w:rsidR="00F209F7" w:rsidRPr="00F209F7">
        <w:rPr>
          <w:rFonts w:ascii="Helvetica" w:hAnsi="Helvetica"/>
          <w:sz w:val="20"/>
          <w:vertAlign w:val="superscript"/>
        </w:rPr>
        <w:t>th</w:t>
      </w:r>
      <w:r w:rsidR="00F209F7">
        <w:rPr>
          <w:rFonts w:ascii="Helvetica" w:hAnsi="Helvetica"/>
          <w:sz w:val="20"/>
        </w:rPr>
        <w:t xml:space="preserve"> 1-3:30pm</w:t>
      </w:r>
      <w:r w:rsidR="00F209F7" w:rsidRPr="00E71133">
        <w:rPr>
          <w:rFonts w:ascii="Helvetica" w:hAnsi="Helvetica"/>
          <w:sz w:val="20"/>
        </w:rPr>
        <w:t xml:space="preserve"> </w:t>
      </w:r>
      <w:r w:rsidR="00F209F7">
        <w:rPr>
          <w:rFonts w:ascii="Helvetica" w:hAnsi="Helvetica"/>
          <w:sz w:val="20"/>
        </w:rPr>
        <w:t>-</w:t>
      </w:r>
      <w:hyperlink r:id="rId31" w:history="1">
        <w:r w:rsidRPr="0011219A">
          <w:rPr>
            <w:rStyle w:val="Hyperlink"/>
            <w:rFonts w:ascii="Helvetica" w:hAnsi="Helvetica"/>
            <w:sz w:val="20"/>
          </w:rPr>
          <w:t>Webinar</w:t>
        </w:r>
        <w:r w:rsidR="003B0A81" w:rsidRPr="0011219A">
          <w:rPr>
            <w:rStyle w:val="Hyperlink"/>
            <w:rFonts w:ascii="Helvetica" w:hAnsi="Helvetica"/>
            <w:sz w:val="20"/>
          </w:rPr>
          <w:t xml:space="preserve"> Registration</w:t>
        </w:r>
        <w:r w:rsidRPr="0011219A">
          <w:rPr>
            <w:rStyle w:val="Hyperlink"/>
            <w:rFonts w:ascii="Helvetica" w:hAnsi="Helvetica"/>
            <w:sz w:val="20"/>
          </w:rPr>
          <w:t xml:space="preserve">: </w:t>
        </w:r>
      </w:hyperlink>
      <w:r w:rsidRPr="00E71133">
        <w:rPr>
          <w:rFonts w:ascii="Helvetica" w:hAnsi="Helvetica"/>
          <w:sz w:val="20"/>
        </w:rPr>
        <w:t xml:space="preserve"> Federal Document Repository</w:t>
      </w:r>
      <w:r w:rsidR="00E71133">
        <w:rPr>
          <w:rFonts w:ascii="Helvetica" w:hAnsi="Helvetica"/>
          <w:sz w:val="20"/>
        </w:rPr>
        <w:t xml:space="preserve"> </w:t>
      </w:r>
    </w:p>
    <w:p w:rsidR="000016CB" w:rsidRDefault="000016CB" w:rsidP="009C490C">
      <w:pPr>
        <w:rPr>
          <w:rFonts w:ascii="Helvetica" w:hAnsi="Helvetica"/>
          <w:sz w:val="24"/>
          <w:szCs w:val="24"/>
        </w:rPr>
      </w:pPr>
    </w:p>
    <w:p w:rsidR="0017745B" w:rsidRPr="000016CB" w:rsidRDefault="0017745B" w:rsidP="0028289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ab/>
      </w:r>
      <w:r>
        <w:rPr>
          <w:rFonts w:ascii="Helvetica" w:hAnsi="Helvetica"/>
          <w:sz w:val="24"/>
          <w:szCs w:val="24"/>
        </w:rPr>
        <w:tab/>
      </w:r>
    </w:p>
    <w:p w:rsidR="00AA06EA" w:rsidRDefault="00AA06EA" w:rsidP="009C490C">
      <w:pPr>
        <w:rPr>
          <w:rFonts w:ascii="Helvetica" w:hAnsi="Helvetica"/>
          <w:sz w:val="24"/>
          <w:szCs w:val="24"/>
        </w:rPr>
      </w:pPr>
    </w:p>
    <w:p w:rsidR="000532CD" w:rsidRDefault="009E38B4" w:rsidP="003F2AC6">
      <w:pPr>
        <w:tabs>
          <w:tab w:val="left" w:pos="5760"/>
          <w:tab w:val="right" w:pos="8813"/>
        </w:tabs>
        <w:jc w:val="both"/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t>Program</w:t>
      </w:r>
      <w:r w:rsidR="002A06B0" w:rsidRPr="009E38B4">
        <w:rPr>
          <w:rFonts w:ascii="Helvetica" w:hAnsi="Helvetica"/>
          <w:b/>
          <w:szCs w:val="22"/>
          <w:u w:val="single"/>
        </w:rPr>
        <w:t xml:space="preserve"> </w:t>
      </w:r>
      <w:r w:rsidR="000532CD" w:rsidRPr="009E38B4">
        <w:rPr>
          <w:rFonts w:ascii="Helvetica" w:hAnsi="Helvetica"/>
          <w:b/>
          <w:szCs w:val="22"/>
          <w:u w:val="single"/>
        </w:rPr>
        <w:t xml:space="preserve">Resources:  </w:t>
      </w:r>
    </w:p>
    <w:p w:rsidR="000F0048" w:rsidRPr="009E38B4" w:rsidRDefault="000F0048" w:rsidP="003F2AC6">
      <w:pPr>
        <w:tabs>
          <w:tab w:val="left" w:pos="5760"/>
          <w:tab w:val="right" w:pos="8813"/>
        </w:tabs>
        <w:jc w:val="both"/>
        <w:rPr>
          <w:rFonts w:ascii="Helvetica" w:hAnsi="Helvetica"/>
          <w:color w:val="004080"/>
          <w:szCs w:val="22"/>
          <w:u w:val="single"/>
        </w:rPr>
      </w:pPr>
    </w:p>
    <w:p w:rsidR="002A06B0" w:rsidRDefault="00635B63" w:rsidP="007462E6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Janet Gillig, Executive Director</w:t>
      </w:r>
      <w:r w:rsidR="000532CD" w:rsidRPr="000532CD">
        <w:rPr>
          <w:rFonts w:ascii="Helvetica" w:hAnsi="Helvetica"/>
          <w:b/>
          <w:sz w:val="20"/>
        </w:rPr>
        <w:t>– Specialized On-Site Support Team (SOS)</w:t>
      </w:r>
      <w:r w:rsidR="000532CD">
        <w:rPr>
          <w:rFonts w:ascii="Helvetica" w:hAnsi="Helvetica"/>
          <w:sz w:val="20"/>
        </w:rPr>
        <w:t xml:space="preserve"> – Build capacity of teachers, counselors and administrators who are tasked with developing programs for students needing intense, individualized academic, and behavioral supports by providing comprehensive, integrated professional development.  </w:t>
      </w:r>
    </w:p>
    <w:p w:rsidR="000532CD" w:rsidRDefault="002A06B0" w:rsidP="007462E6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Contact: </w:t>
      </w:r>
      <w:hyperlink r:id="rId32" w:history="1">
        <w:r w:rsidR="000532CD" w:rsidRPr="00663977">
          <w:rPr>
            <w:rStyle w:val="Hyperlink"/>
            <w:rFonts w:ascii="Helvetica" w:hAnsi="Helvetica"/>
            <w:sz w:val="20"/>
          </w:rPr>
          <w:t>Janet.Gillig@escco.org</w:t>
        </w:r>
      </w:hyperlink>
      <w:r w:rsidR="000532CD">
        <w:rPr>
          <w:rFonts w:ascii="Helvetica" w:hAnsi="Helvetica"/>
          <w:sz w:val="20"/>
        </w:rPr>
        <w:t xml:space="preserve"> or </w:t>
      </w:r>
      <w:hyperlink r:id="rId33" w:history="1">
        <w:r w:rsidR="000532CD" w:rsidRPr="00663977">
          <w:rPr>
            <w:rStyle w:val="Hyperlink"/>
            <w:rFonts w:ascii="Helvetica" w:hAnsi="Helvetica"/>
            <w:sz w:val="20"/>
          </w:rPr>
          <w:t>Michael.Decenzo@escco.org</w:t>
        </w:r>
      </w:hyperlink>
    </w:p>
    <w:p w:rsidR="000532CD" w:rsidRPr="000532CD" w:rsidRDefault="000532CD" w:rsidP="007462E6">
      <w:pPr>
        <w:rPr>
          <w:rFonts w:ascii="Helvetica" w:hAnsi="Helvetica"/>
          <w:b/>
          <w:sz w:val="20"/>
        </w:rPr>
      </w:pPr>
    </w:p>
    <w:p w:rsidR="000532CD" w:rsidRDefault="00635B63" w:rsidP="007462E6">
      <w:pPr>
        <w:rPr>
          <w:rStyle w:val="Hyperlink"/>
          <w:sz w:val="20"/>
        </w:rPr>
      </w:pPr>
      <w:r>
        <w:rPr>
          <w:b/>
          <w:sz w:val="20"/>
        </w:rPr>
        <w:t xml:space="preserve">Sean Noe, Project Coordinator - </w:t>
      </w:r>
      <w:r w:rsidR="000532CD" w:rsidRPr="000532CD">
        <w:rPr>
          <w:b/>
          <w:sz w:val="20"/>
        </w:rPr>
        <w:t xml:space="preserve">Ohio Reading and Math </w:t>
      </w:r>
      <w:proofErr w:type="spellStart"/>
      <w:r w:rsidR="000532CD" w:rsidRPr="000532CD">
        <w:rPr>
          <w:b/>
          <w:sz w:val="20"/>
        </w:rPr>
        <w:t>AmeriCorp</w:t>
      </w:r>
      <w:proofErr w:type="spellEnd"/>
      <w:r w:rsidR="000532CD" w:rsidRPr="000532CD">
        <w:rPr>
          <w:sz w:val="20"/>
        </w:rPr>
        <w:t xml:space="preserve"> – Statewide implementation for K-3 Reading and K-5 Math tutoring opportunity. School Districts have a </w:t>
      </w:r>
      <w:r w:rsidR="005B3EDF">
        <w:rPr>
          <w:sz w:val="20"/>
        </w:rPr>
        <w:t xml:space="preserve">minimal </w:t>
      </w:r>
      <w:r w:rsidR="000532CD" w:rsidRPr="000532CD">
        <w:rPr>
          <w:sz w:val="20"/>
        </w:rPr>
        <w:t xml:space="preserve">professional development cost for </w:t>
      </w:r>
      <w:r w:rsidR="000532CD">
        <w:rPr>
          <w:sz w:val="20"/>
        </w:rPr>
        <w:t>e</w:t>
      </w:r>
      <w:r w:rsidR="005B3EDF">
        <w:rPr>
          <w:sz w:val="20"/>
        </w:rPr>
        <w:t xml:space="preserve">ach tutor. Stipends are provided through the </w:t>
      </w:r>
      <w:proofErr w:type="spellStart"/>
      <w:r w:rsidR="005B3EDF">
        <w:rPr>
          <w:sz w:val="20"/>
        </w:rPr>
        <w:t>AmeriCorp</w:t>
      </w:r>
      <w:proofErr w:type="spellEnd"/>
      <w:r w:rsidR="005B3EDF">
        <w:rPr>
          <w:sz w:val="20"/>
        </w:rPr>
        <w:t xml:space="preserve"> Central Ohio grant.  </w:t>
      </w:r>
      <w:r w:rsidR="000532CD" w:rsidRPr="000532CD">
        <w:rPr>
          <w:sz w:val="20"/>
        </w:rPr>
        <w:t xml:space="preserve">If your school </w:t>
      </w:r>
      <w:r w:rsidR="005B3EDF">
        <w:rPr>
          <w:sz w:val="20"/>
        </w:rPr>
        <w:t>or a nonpublic school in you</w:t>
      </w:r>
      <w:r w:rsidR="002A06B0">
        <w:rPr>
          <w:sz w:val="20"/>
        </w:rPr>
        <w:t xml:space="preserve"> are interested                                         Contact: </w:t>
      </w:r>
      <w:hyperlink r:id="rId34" w:history="1">
        <w:r w:rsidR="000532CD" w:rsidRPr="00663977">
          <w:rPr>
            <w:rStyle w:val="Hyperlink"/>
            <w:sz w:val="20"/>
          </w:rPr>
          <w:t>Sean.Noe@escco.org</w:t>
        </w:r>
      </w:hyperlink>
    </w:p>
    <w:p w:rsidR="001C056A" w:rsidRDefault="001C056A" w:rsidP="007462E6">
      <w:pPr>
        <w:rPr>
          <w:rStyle w:val="Hyperlink"/>
          <w:sz w:val="20"/>
        </w:rPr>
      </w:pPr>
    </w:p>
    <w:p w:rsidR="001C056A" w:rsidRDefault="001C056A" w:rsidP="001C056A">
      <w:pPr>
        <w:rPr>
          <w:rStyle w:val="Hyperlink"/>
          <w:color w:val="auto"/>
          <w:sz w:val="20"/>
          <w:u w:val="none"/>
        </w:rPr>
      </w:pPr>
      <w:r w:rsidRPr="000845C0">
        <w:rPr>
          <w:rStyle w:val="Hyperlink"/>
          <w:b/>
          <w:color w:val="auto"/>
          <w:sz w:val="20"/>
          <w:u w:val="none"/>
        </w:rPr>
        <w:t>Marcy Raymond-Coordinator of College and Career Readiness</w:t>
      </w:r>
      <w:r>
        <w:rPr>
          <w:rStyle w:val="Hyperlink"/>
          <w:color w:val="auto"/>
          <w:sz w:val="20"/>
          <w:u w:val="none"/>
        </w:rPr>
        <w:t xml:space="preserve"> – An opportunity to implement computer science as a supplement to 5</w:t>
      </w:r>
      <w:r w:rsidRPr="000845C0">
        <w:rPr>
          <w:rStyle w:val="Hyperlink"/>
          <w:color w:val="auto"/>
          <w:sz w:val="20"/>
          <w:u w:val="none"/>
          <w:vertAlign w:val="superscript"/>
        </w:rPr>
        <w:t>th</w:t>
      </w:r>
      <w:r>
        <w:rPr>
          <w:rStyle w:val="Hyperlink"/>
          <w:color w:val="auto"/>
          <w:sz w:val="20"/>
          <w:u w:val="none"/>
        </w:rPr>
        <w:t xml:space="preserve"> – 8</w:t>
      </w:r>
      <w:r w:rsidRPr="000845C0">
        <w:rPr>
          <w:rStyle w:val="Hyperlink"/>
          <w:color w:val="auto"/>
          <w:sz w:val="20"/>
          <w:u w:val="none"/>
          <w:vertAlign w:val="superscript"/>
        </w:rPr>
        <w:t>th</w:t>
      </w:r>
      <w:r>
        <w:rPr>
          <w:rStyle w:val="Hyperlink"/>
          <w:color w:val="auto"/>
          <w:sz w:val="20"/>
          <w:u w:val="none"/>
        </w:rPr>
        <w:t xml:space="preserve"> grade mathematics instruction.  Ongoing professional development and administrative support to help ensure im</w:t>
      </w:r>
      <w:r w:rsidR="000F0048">
        <w:rPr>
          <w:rStyle w:val="Hyperlink"/>
          <w:color w:val="auto"/>
          <w:sz w:val="20"/>
          <w:u w:val="none"/>
        </w:rPr>
        <w:t xml:space="preserve">plementation is successful and ensure </w:t>
      </w:r>
      <w:r>
        <w:rPr>
          <w:rStyle w:val="Hyperlink"/>
          <w:color w:val="auto"/>
          <w:sz w:val="20"/>
          <w:u w:val="none"/>
        </w:rPr>
        <w:t xml:space="preserve">schools have support for student standard attainment.  Montgomery and ESCCO will partner to provide CEU’s and micro-credentialing certificate.  Summer academies offered in June and August.  If your school district is interested contact: </w:t>
      </w:r>
      <w:hyperlink r:id="rId35" w:history="1">
        <w:r w:rsidRPr="0037016A">
          <w:rPr>
            <w:rStyle w:val="Hyperlink"/>
            <w:sz w:val="20"/>
          </w:rPr>
          <w:t>Marcy.Raymond@escco.org</w:t>
        </w:r>
      </w:hyperlink>
    </w:p>
    <w:p w:rsidR="00633E21" w:rsidRDefault="00633E21" w:rsidP="007462E6">
      <w:pPr>
        <w:rPr>
          <w:rStyle w:val="Hyperlink"/>
          <w:sz w:val="20"/>
        </w:rPr>
      </w:pPr>
    </w:p>
    <w:p w:rsidR="000F0048" w:rsidRDefault="000F0048" w:rsidP="007462E6">
      <w:pPr>
        <w:rPr>
          <w:rStyle w:val="Hyperlink"/>
          <w:b/>
          <w:color w:val="auto"/>
          <w:sz w:val="28"/>
          <w:szCs w:val="28"/>
          <w:u w:val="none"/>
        </w:rPr>
      </w:pPr>
    </w:p>
    <w:p w:rsidR="00633E21" w:rsidRPr="009E38B4" w:rsidRDefault="00633E21" w:rsidP="007462E6">
      <w:pPr>
        <w:rPr>
          <w:rStyle w:val="Hyperlink"/>
          <w:color w:val="auto"/>
          <w:sz w:val="28"/>
          <w:szCs w:val="28"/>
          <w:u w:val="none"/>
        </w:rPr>
      </w:pPr>
      <w:r w:rsidRPr="009E38B4">
        <w:rPr>
          <w:rStyle w:val="Hyperlink"/>
          <w:b/>
          <w:color w:val="auto"/>
          <w:sz w:val="28"/>
          <w:szCs w:val="28"/>
          <w:u w:val="none"/>
        </w:rPr>
        <w:t>Upcoming Opportunities</w:t>
      </w:r>
      <w:r w:rsidRPr="009E38B4">
        <w:rPr>
          <w:rStyle w:val="Hyperlink"/>
          <w:color w:val="auto"/>
          <w:sz w:val="28"/>
          <w:szCs w:val="28"/>
          <w:u w:val="none"/>
        </w:rPr>
        <w:t>:</w:t>
      </w:r>
    </w:p>
    <w:p w:rsidR="00DB6B8E" w:rsidRDefault="00DB6B8E" w:rsidP="007462E6">
      <w:pPr>
        <w:rPr>
          <w:rStyle w:val="Hyperlink"/>
          <w:color w:val="auto"/>
          <w:sz w:val="18"/>
          <w:szCs w:val="18"/>
          <w:u w:val="none"/>
        </w:rPr>
      </w:pPr>
    </w:p>
    <w:p w:rsidR="00633E21" w:rsidRPr="009E38B4" w:rsidRDefault="00633E21" w:rsidP="007462E6">
      <w:pPr>
        <w:rPr>
          <w:rStyle w:val="Hyperlink"/>
          <w:color w:val="auto"/>
          <w:sz w:val="18"/>
          <w:szCs w:val="18"/>
          <w:u w:val="none"/>
        </w:rPr>
      </w:pPr>
      <w:r w:rsidRPr="009E38B4">
        <w:rPr>
          <w:rStyle w:val="Hyperlink"/>
          <w:color w:val="auto"/>
          <w:sz w:val="18"/>
          <w:szCs w:val="18"/>
          <w:u w:val="none"/>
        </w:rPr>
        <w:t>April 3-5</w:t>
      </w:r>
      <w:r w:rsidR="00DB6B8E">
        <w:rPr>
          <w:rStyle w:val="Hyperlink"/>
          <w:color w:val="auto"/>
          <w:sz w:val="18"/>
          <w:szCs w:val="18"/>
          <w:u w:val="none"/>
        </w:rPr>
        <w:t xml:space="preserve"> </w:t>
      </w:r>
      <w:r w:rsidRPr="009E38B4">
        <w:rPr>
          <w:rStyle w:val="Hyperlink"/>
          <w:color w:val="auto"/>
          <w:sz w:val="18"/>
          <w:szCs w:val="18"/>
          <w:u w:val="none"/>
        </w:rPr>
        <w:t>|</w:t>
      </w:r>
      <w:r w:rsidR="00DB6B8E">
        <w:rPr>
          <w:rStyle w:val="Hyperlink"/>
          <w:color w:val="auto"/>
          <w:sz w:val="18"/>
          <w:szCs w:val="18"/>
          <w:u w:val="none"/>
        </w:rPr>
        <w:t xml:space="preserve"> </w:t>
      </w:r>
      <w:hyperlink r:id="rId36" w:history="1">
        <w:r w:rsidRPr="009E38B4">
          <w:rPr>
            <w:rStyle w:val="Hyperlink"/>
            <w:sz w:val="18"/>
            <w:szCs w:val="18"/>
          </w:rPr>
          <w:t>OAASFEP Conference Registration</w:t>
        </w:r>
      </w:hyperlink>
    </w:p>
    <w:p w:rsidR="009E38B4" w:rsidRDefault="009E38B4" w:rsidP="007462E6">
      <w:pPr>
        <w:rPr>
          <w:rStyle w:val="Hyperlink"/>
          <w:b/>
          <w:color w:val="auto"/>
          <w:szCs w:val="22"/>
          <w:u w:val="none"/>
        </w:rPr>
      </w:pPr>
    </w:p>
    <w:p w:rsidR="00633E21" w:rsidRPr="009E38B4" w:rsidRDefault="00633E21" w:rsidP="007462E6">
      <w:pPr>
        <w:rPr>
          <w:rStyle w:val="Hyperlink"/>
          <w:b/>
          <w:color w:val="auto"/>
          <w:szCs w:val="22"/>
          <w:u w:val="none"/>
        </w:rPr>
      </w:pPr>
      <w:r w:rsidRPr="009E38B4">
        <w:rPr>
          <w:rStyle w:val="Hyperlink"/>
          <w:b/>
          <w:color w:val="auto"/>
          <w:szCs w:val="22"/>
          <w:u w:val="none"/>
        </w:rPr>
        <w:t>Reading Discussions</w:t>
      </w:r>
    </w:p>
    <w:p w:rsidR="00DB6B8E" w:rsidRDefault="009E38B4" w:rsidP="00633E21">
      <w:pPr>
        <w:rPr>
          <w:rStyle w:val="Hyperlink"/>
          <w:sz w:val="18"/>
          <w:szCs w:val="18"/>
        </w:rPr>
      </w:pPr>
      <w:r w:rsidRPr="009E38B4">
        <w:rPr>
          <w:sz w:val="18"/>
          <w:szCs w:val="18"/>
        </w:rPr>
        <w:t>March 26</w:t>
      </w:r>
      <w:r w:rsidR="00633E21" w:rsidRPr="009E38B4">
        <w:rPr>
          <w:sz w:val="18"/>
          <w:szCs w:val="18"/>
        </w:rPr>
        <w:t xml:space="preserve"> | Dr. Roland Good:  </w:t>
      </w:r>
      <w:r w:rsidR="00DB6B8E">
        <w:rPr>
          <w:rStyle w:val="Hyperlink"/>
          <w:sz w:val="18"/>
          <w:szCs w:val="18"/>
        </w:rPr>
        <w:fldChar w:fldCharType="begin"/>
      </w:r>
      <w:r w:rsidR="00DB6B8E">
        <w:rPr>
          <w:rStyle w:val="Hyperlink"/>
          <w:sz w:val="18"/>
          <w:szCs w:val="18"/>
        </w:rPr>
        <w:instrText xml:space="preserve"> HYPERLINK "https://www.mylearningplan.com/WebReg/ActivityProfile.asp?D=12941&amp;I=3063216" </w:instrText>
      </w:r>
      <w:r w:rsidR="00DB6B8E">
        <w:rPr>
          <w:rStyle w:val="Hyperlink"/>
          <w:sz w:val="18"/>
          <w:szCs w:val="18"/>
        </w:rPr>
        <w:fldChar w:fldCharType="separate"/>
      </w:r>
      <w:r w:rsidR="00633E21" w:rsidRPr="009E38B4">
        <w:rPr>
          <w:rStyle w:val="Hyperlink"/>
          <w:sz w:val="18"/>
          <w:szCs w:val="18"/>
        </w:rPr>
        <w:t xml:space="preserve">Improving Reading Outcomes </w:t>
      </w:r>
      <w:proofErr w:type="gramStart"/>
      <w:r w:rsidR="00633E21" w:rsidRPr="009E38B4">
        <w:rPr>
          <w:rStyle w:val="Hyperlink"/>
          <w:sz w:val="18"/>
          <w:szCs w:val="18"/>
        </w:rPr>
        <w:t>Through</w:t>
      </w:r>
      <w:proofErr w:type="gramEnd"/>
      <w:r w:rsidR="00633E21" w:rsidRPr="009E38B4">
        <w:rPr>
          <w:rStyle w:val="Hyperlink"/>
          <w:sz w:val="18"/>
          <w:szCs w:val="18"/>
        </w:rPr>
        <w:t xml:space="preserve"> Goals setting and Progress Monitoring </w:t>
      </w:r>
      <w:r w:rsidR="00DB6B8E">
        <w:rPr>
          <w:rStyle w:val="Hyperlink"/>
          <w:sz w:val="18"/>
          <w:szCs w:val="18"/>
        </w:rPr>
        <w:t xml:space="preserve"> </w:t>
      </w:r>
    </w:p>
    <w:p w:rsidR="00633E21" w:rsidRPr="009E38B4" w:rsidRDefault="00633E21" w:rsidP="00633E21">
      <w:pPr>
        <w:rPr>
          <w:sz w:val="18"/>
          <w:szCs w:val="18"/>
        </w:rPr>
      </w:pPr>
      <w:proofErr w:type="gramStart"/>
      <w:r w:rsidRPr="009E38B4">
        <w:rPr>
          <w:rStyle w:val="Hyperlink"/>
          <w:sz w:val="18"/>
          <w:szCs w:val="18"/>
        </w:rPr>
        <w:t>an</w:t>
      </w:r>
      <w:proofErr w:type="gramEnd"/>
      <w:r w:rsidRPr="009E38B4">
        <w:rPr>
          <w:rStyle w:val="Hyperlink"/>
          <w:sz w:val="18"/>
          <w:szCs w:val="18"/>
        </w:rPr>
        <w:t>d Increasing Early Literacy Outcomes Through an Assessment Audit</w:t>
      </w:r>
      <w:r w:rsidR="00DB6B8E">
        <w:rPr>
          <w:rStyle w:val="Hyperlink"/>
          <w:sz w:val="18"/>
          <w:szCs w:val="18"/>
        </w:rPr>
        <w:fldChar w:fldCharType="end"/>
      </w:r>
    </w:p>
    <w:p w:rsidR="009E38B4" w:rsidRPr="009E38B4" w:rsidRDefault="009E38B4" w:rsidP="009E38B4">
      <w:pPr>
        <w:rPr>
          <w:rFonts w:ascii="Times New Roman" w:eastAsiaTheme="minorHAnsi" w:hAnsi="Times New Roman"/>
          <w:sz w:val="18"/>
          <w:szCs w:val="18"/>
        </w:rPr>
      </w:pPr>
      <w:r w:rsidRPr="009E38B4">
        <w:rPr>
          <w:sz w:val="18"/>
          <w:szCs w:val="18"/>
        </w:rPr>
        <w:t xml:space="preserve">April 3| Dr. Tim Shanahan:  </w:t>
      </w:r>
      <w:hyperlink r:id="rId37" w:history="1">
        <w:r w:rsidRPr="009E38B4">
          <w:rPr>
            <w:rStyle w:val="Hyperlink"/>
            <w:sz w:val="18"/>
            <w:szCs w:val="18"/>
          </w:rPr>
          <w:t>What Does It Take to Improve Reading Achievement?</w:t>
        </w:r>
      </w:hyperlink>
    </w:p>
    <w:p w:rsidR="009E38B4" w:rsidRPr="00633E21" w:rsidRDefault="009E38B4" w:rsidP="00633E21">
      <w:pPr>
        <w:rPr>
          <w:rFonts w:ascii="Times New Roman" w:eastAsiaTheme="minorHAnsi" w:hAnsi="Times New Roman"/>
          <w:sz w:val="24"/>
        </w:rPr>
      </w:pPr>
    </w:p>
    <w:p w:rsidR="00633E21" w:rsidRPr="00633E21" w:rsidRDefault="00633E21" w:rsidP="00633E21">
      <w:pPr>
        <w:rPr>
          <w:rStyle w:val="Hyperlink"/>
          <w:sz w:val="20"/>
          <w:u w:val="none"/>
        </w:rPr>
      </w:pPr>
      <w:r w:rsidRPr="00633E21">
        <w:rPr>
          <w:rStyle w:val="Hyperlink"/>
          <w:b/>
          <w:color w:val="auto"/>
          <w:sz w:val="24"/>
          <w:szCs w:val="24"/>
          <w:u w:val="none"/>
        </w:rPr>
        <w:t>Supporting English Learners</w:t>
      </w:r>
      <w:r w:rsidRPr="00633E21">
        <w:rPr>
          <w:rStyle w:val="Hyperlink"/>
          <w:sz w:val="20"/>
          <w:u w:val="none"/>
        </w:rPr>
        <w:t xml:space="preserve">: </w:t>
      </w:r>
    </w:p>
    <w:p w:rsidR="00633E21" w:rsidRPr="009E38B4" w:rsidRDefault="00B669B0" w:rsidP="007462E6">
      <w:pPr>
        <w:rPr>
          <w:rStyle w:val="Hyperlink"/>
          <w:color w:val="auto"/>
          <w:sz w:val="18"/>
          <w:szCs w:val="18"/>
          <w:u w:val="none"/>
        </w:rPr>
      </w:pPr>
      <w:r w:rsidRPr="00B669B0">
        <w:rPr>
          <w:rStyle w:val="Hyperlink"/>
          <w:color w:val="auto"/>
          <w:sz w:val="18"/>
          <w:szCs w:val="18"/>
          <w:u w:val="none"/>
        </w:rPr>
        <w:t>April 8 am</w:t>
      </w:r>
      <w:r w:rsidRPr="00B669B0">
        <w:rPr>
          <w:rStyle w:val="Hyperlink"/>
          <w:color w:val="auto"/>
          <w:sz w:val="18"/>
          <w:szCs w:val="18"/>
        </w:rPr>
        <w:t xml:space="preserve"> </w:t>
      </w:r>
      <w:r>
        <w:rPr>
          <w:rStyle w:val="Hyperlink"/>
          <w:sz w:val="18"/>
          <w:szCs w:val="18"/>
        </w:rPr>
        <w:t xml:space="preserve">| </w:t>
      </w:r>
      <w:hyperlink r:id="rId38" w:history="1">
        <w:r w:rsidR="00633E21" w:rsidRPr="009E38B4">
          <w:rPr>
            <w:rStyle w:val="Hyperlink"/>
            <w:sz w:val="18"/>
            <w:szCs w:val="18"/>
          </w:rPr>
          <w:t>Identifying English Learners for Special Education Services</w:t>
        </w:r>
      </w:hyperlink>
    </w:p>
    <w:p w:rsidR="00633E21" w:rsidRPr="009E38B4" w:rsidRDefault="00B669B0" w:rsidP="007462E6">
      <w:pPr>
        <w:rPr>
          <w:rStyle w:val="Hyperlink"/>
          <w:color w:val="auto"/>
          <w:sz w:val="18"/>
          <w:szCs w:val="18"/>
          <w:u w:val="none"/>
        </w:rPr>
      </w:pPr>
      <w:r w:rsidRPr="00B669B0">
        <w:rPr>
          <w:rStyle w:val="Hyperlink"/>
          <w:color w:val="auto"/>
          <w:sz w:val="18"/>
          <w:szCs w:val="18"/>
          <w:u w:val="none"/>
        </w:rPr>
        <w:t>April 8 pm</w:t>
      </w:r>
      <w:r w:rsidRPr="00B669B0">
        <w:rPr>
          <w:rStyle w:val="Hyperlink"/>
          <w:color w:val="auto"/>
          <w:sz w:val="18"/>
          <w:szCs w:val="18"/>
        </w:rPr>
        <w:t xml:space="preserve"> </w:t>
      </w:r>
      <w:r>
        <w:rPr>
          <w:rStyle w:val="Hyperlink"/>
          <w:sz w:val="18"/>
          <w:szCs w:val="18"/>
        </w:rPr>
        <w:t xml:space="preserve">| </w:t>
      </w:r>
      <w:hyperlink r:id="rId39" w:history="1">
        <w:r w:rsidR="00633E21" w:rsidRPr="009E38B4">
          <w:rPr>
            <w:rStyle w:val="Hyperlink"/>
            <w:sz w:val="18"/>
            <w:szCs w:val="18"/>
          </w:rPr>
          <w:t>Using the ELP Standards to Develop Lessons and Units</w:t>
        </w:r>
      </w:hyperlink>
    </w:p>
    <w:p w:rsidR="00633E21" w:rsidRPr="009E38B4" w:rsidRDefault="00B669B0" w:rsidP="007462E6">
      <w:pPr>
        <w:rPr>
          <w:rStyle w:val="Hyperlink"/>
          <w:color w:val="auto"/>
          <w:sz w:val="18"/>
          <w:szCs w:val="18"/>
          <w:u w:val="none"/>
        </w:rPr>
      </w:pPr>
      <w:r w:rsidRPr="00B669B0">
        <w:rPr>
          <w:rStyle w:val="Hyperlink"/>
          <w:color w:val="auto"/>
          <w:sz w:val="18"/>
          <w:szCs w:val="18"/>
          <w:u w:val="none"/>
        </w:rPr>
        <w:t>June 10-13</w:t>
      </w:r>
      <w:r w:rsidRPr="00B669B0">
        <w:rPr>
          <w:rStyle w:val="Hyperlink"/>
          <w:color w:val="auto"/>
          <w:sz w:val="18"/>
          <w:szCs w:val="18"/>
        </w:rPr>
        <w:t xml:space="preserve"> </w:t>
      </w:r>
      <w:r>
        <w:rPr>
          <w:rStyle w:val="Hyperlink"/>
          <w:sz w:val="18"/>
          <w:szCs w:val="18"/>
        </w:rPr>
        <w:t xml:space="preserve">| </w:t>
      </w:r>
      <w:r w:rsidR="00633E21" w:rsidRPr="00B669B0">
        <w:rPr>
          <w:rStyle w:val="Hyperlink"/>
          <w:sz w:val="18"/>
          <w:szCs w:val="18"/>
        </w:rPr>
        <w:t>Best Practices for</w:t>
      </w:r>
      <w:r>
        <w:rPr>
          <w:rStyle w:val="Hyperlink"/>
          <w:sz w:val="18"/>
          <w:szCs w:val="18"/>
        </w:rPr>
        <w:t xml:space="preserve"> Supporting English Leaners</w:t>
      </w:r>
      <w:r w:rsidR="00633E21" w:rsidRPr="009E38B4">
        <w:rPr>
          <w:rStyle w:val="Hyperlink"/>
          <w:color w:val="auto"/>
          <w:sz w:val="18"/>
          <w:szCs w:val="18"/>
          <w:u w:val="none"/>
        </w:rPr>
        <w:t xml:space="preserve"> </w:t>
      </w:r>
    </w:p>
    <w:p w:rsidR="00633E21" w:rsidRPr="009E38B4" w:rsidRDefault="00B669B0" w:rsidP="007462E6">
      <w:pPr>
        <w:rPr>
          <w:rStyle w:val="Hyperlink"/>
          <w:color w:val="auto"/>
          <w:sz w:val="18"/>
          <w:szCs w:val="18"/>
          <w:u w:val="none"/>
        </w:rPr>
      </w:pPr>
      <w:r w:rsidRPr="00B669B0">
        <w:rPr>
          <w:rStyle w:val="Hyperlink"/>
          <w:color w:val="auto"/>
          <w:sz w:val="18"/>
          <w:szCs w:val="18"/>
          <w:u w:val="none"/>
        </w:rPr>
        <w:t>August 5-8</w:t>
      </w:r>
      <w:r w:rsidRPr="00B669B0">
        <w:rPr>
          <w:rStyle w:val="Hyperlink"/>
          <w:color w:val="auto"/>
          <w:sz w:val="18"/>
          <w:szCs w:val="18"/>
        </w:rPr>
        <w:t xml:space="preserve"> </w:t>
      </w:r>
      <w:r>
        <w:rPr>
          <w:rStyle w:val="Hyperlink"/>
          <w:sz w:val="18"/>
          <w:szCs w:val="18"/>
        </w:rPr>
        <w:t xml:space="preserve">| </w:t>
      </w:r>
      <w:r w:rsidR="00633E21" w:rsidRPr="00B669B0">
        <w:rPr>
          <w:rStyle w:val="Hyperlink"/>
          <w:sz w:val="18"/>
          <w:szCs w:val="18"/>
        </w:rPr>
        <w:t>Best Practices for Su</w:t>
      </w:r>
      <w:r>
        <w:rPr>
          <w:rStyle w:val="Hyperlink"/>
          <w:sz w:val="18"/>
          <w:szCs w:val="18"/>
        </w:rPr>
        <w:t>pporting English Learners</w:t>
      </w:r>
    </w:p>
    <w:p w:rsidR="00B21012" w:rsidRDefault="00B21012" w:rsidP="007462E6">
      <w:pPr>
        <w:rPr>
          <w:rStyle w:val="Hyperlink"/>
          <w:sz w:val="20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9106B" w:rsidRDefault="0049106B" w:rsidP="007462E6">
      <w:pPr>
        <w:rPr>
          <w:rStyle w:val="Hyperlink"/>
          <w:b/>
          <w:color w:val="auto"/>
          <w:szCs w:val="22"/>
          <w:u w:val="none"/>
        </w:rPr>
      </w:pPr>
    </w:p>
    <w:p w:rsidR="004B2F1F" w:rsidRPr="009E38B4" w:rsidRDefault="004B2F1F" w:rsidP="007462E6">
      <w:pPr>
        <w:rPr>
          <w:rStyle w:val="Hyperlink"/>
          <w:b/>
          <w:color w:val="auto"/>
          <w:szCs w:val="22"/>
          <w:u w:val="none"/>
        </w:rPr>
      </w:pPr>
      <w:r w:rsidRPr="009E38B4">
        <w:rPr>
          <w:rStyle w:val="Hyperlink"/>
          <w:b/>
          <w:color w:val="auto"/>
          <w:szCs w:val="22"/>
          <w:u w:val="none"/>
        </w:rPr>
        <w:t>Planning Compliance Docs</w:t>
      </w:r>
      <w:r w:rsidR="00635B63" w:rsidRPr="009E38B4">
        <w:rPr>
          <w:rStyle w:val="Hyperlink"/>
          <w:b/>
          <w:color w:val="auto"/>
          <w:szCs w:val="22"/>
          <w:u w:val="none"/>
        </w:rPr>
        <w:t xml:space="preserve"> to review or update for FY 2020</w:t>
      </w:r>
      <w:r w:rsidR="00CA5A31" w:rsidRPr="009E38B4">
        <w:rPr>
          <w:rStyle w:val="Hyperlink"/>
          <w:b/>
          <w:color w:val="auto"/>
          <w:szCs w:val="22"/>
          <w:u w:val="none"/>
        </w:rPr>
        <w:t xml:space="preserve"> CCIP</w:t>
      </w:r>
    </w:p>
    <w:p w:rsidR="0049106B" w:rsidRDefault="0049106B" w:rsidP="007462E6">
      <w:pPr>
        <w:rPr>
          <w:rFonts w:ascii="Helvetica" w:hAnsi="Helvetica"/>
          <w:sz w:val="18"/>
          <w:szCs w:val="18"/>
        </w:rPr>
      </w:pPr>
    </w:p>
    <w:p w:rsidR="004B2F1F" w:rsidRPr="009E38B4" w:rsidRDefault="004B2F1F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Title I </w:t>
      </w:r>
      <w:proofErr w:type="spellStart"/>
      <w:r w:rsidRPr="009E38B4">
        <w:rPr>
          <w:rFonts w:ascii="Helvetica" w:hAnsi="Helvetica"/>
          <w:sz w:val="18"/>
          <w:szCs w:val="18"/>
        </w:rPr>
        <w:t>Schoolwide</w:t>
      </w:r>
      <w:proofErr w:type="spellEnd"/>
      <w:r w:rsidRPr="009E38B4">
        <w:rPr>
          <w:rFonts w:ascii="Helvetica" w:hAnsi="Helvetica"/>
          <w:sz w:val="18"/>
          <w:szCs w:val="18"/>
        </w:rPr>
        <w:t xml:space="preserve"> consideration – note in the history log</w:t>
      </w:r>
      <w:r w:rsidR="00610350" w:rsidRPr="009E38B4">
        <w:rPr>
          <w:rFonts w:ascii="Helvetica" w:hAnsi="Helvetica"/>
          <w:sz w:val="18"/>
          <w:szCs w:val="18"/>
        </w:rPr>
        <w:t xml:space="preserve"> intent of SW consideration</w:t>
      </w:r>
    </w:p>
    <w:p w:rsidR="004B2F1F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0" w:history="1">
        <w:r w:rsidR="004B2F1F" w:rsidRPr="009E38B4">
          <w:rPr>
            <w:rStyle w:val="Hyperlink"/>
            <w:rFonts w:ascii="Helvetica" w:hAnsi="Helvetica"/>
            <w:sz w:val="18"/>
            <w:szCs w:val="18"/>
          </w:rPr>
          <w:t>Parent &amp; Family Engagement Policy</w:t>
        </w:r>
      </w:hyperlink>
      <w:r w:rsidR="004B2F1F" w:rsidRPr="009E38B4">
        <w:rPr>
          <w:rFonts w:ascii="Helvetica" w:hAnsi="Helvetica"/>
          <w:sz w:val="18"/>
          <w:szCs w:val="18"/>
        </w:rPr>
        <w:t xml:space="preserve"> – Annual review</w:t>
      </w:r>
      <w:r w:rsidR="00610350" w:rsidRPr="009E38B4">
        <w:rPr>
          <w:rFonts w:ascii="Helvetica" w:hAnsi="Helvetica"/>
          <w:sz w:val="18"/>
          <w:szCs w:val="18"/>
        </w:rPr>
        <w:t xml:space="preserve"> w/parent input for School Board Review</w:t>
      </w:r>
    </w:p>
    <w:p w:rsidR="00CA5A31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1" w:history="1">
        <w:r w:rsidR="00CA5A31" w:rsidRPr="009E38B4">
          <w:rPr>
            <w:rStyle w:val="Hyperlink"/>
            <w:rFonts w:ascii="Helvetica" w:hAnsi="Helvetica"/>
            <w:sz w:val="18"/>
            <w:szCs w:val="18"/>
          </w:rPr>
          <w:t>Parent Involvement building plan</w:t>
        </w:r>
      </w:hyperlink>
      <w:r w:rsidR="00CA5A31" w:rsidRPr="009E38B4">
        <w:rPr>
          <w:rFonts w:ascii="Helvetica" w:hAnsi="Helvetica"/>
          <w:sz w:val="18"/>
          <w:szCs w:val="18"/>
        </w:rPr>
        <w:t xml:space="preserve"> – Updated periodically (every 3 years)</w:t>
      </w:r>
    </w:p>
    <w:p w:rsidR="00F209F7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2" w:history="1">
        <w:r w:rsidR="00F209F7" w:rsidRPr="009E38B4">
          <w:rPr>
            <w:rStyle w:val="Hyperlink"/>
            <w:rFonts w:ascii="Helvetica" w:hAnsi="Helvetica"/>
            <w:sz w:val="18"/>
            <w:szCs w:val="18"/>
          </w:rPr>
          <w:t>Family Income Form</w:t>
        </w:r>
      </w:hyperlink>
      <w:r w:rsidR="00F209F7" w:rsidRPr="009E38B4">
        <w:rPr>
          <w:rFonts w:ascii="Helvetica" w:hAnsi="Helvetica"/>
          <w:sz w:val="18"/>
          <w:szCs w:val="18"/>
        </w:rPr>
        <w:t xml:space="preserve"> – Title I eligibility </w:t>
      </w:r>
      <w:proofErr w:type="spellStart"/>
      <w:r w:rsidR="00F209F7" w:rsidRPr="009E38B4">
        <w:rPr>
          <w:rFonts w:ascii="Helvetica" w:hAnsi="Helvetica"/>
          <w:sz w:val="18"/>
          <w:szCs w:val="18"/>
        </w:rPr>
        <w:t>verfication</w:t>
      </w:r>
      <w:proofErr w:type="spellEnd"/>
    </w:p>
    <w:p w:rsidR="00610350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3" w:history="1">
        <w:r w:rsidR="00610350" w:rsidRPr="009E38B4">
          <w:rPr>
            <w:rStyle w:val="Hyperlink"/>
            <w:rFonts w:ascii="Helvetica" w:hAnsi="Helvetica"/>
            <w:sz w:val="18"/>
            <w:szCs w:val="18"/>
          </w:rPr>
          <w:t>School-Parent Compact</w:t>
        </w:r>
      </w:hyperlink>
      <w:r w:rsidR="00610350" w:rsidRPr="009E38B4">
        <w:rPr>
          <w:rFonts w:ascii="Helvetica" w:hAnsi="Helvetica"/>
          <w:sz w:val="18"/>
          <w:szCs w:val="18"/>
        </w:rPr>
        <w:t>-each Title I school is to develop jointly with parent input</w:t>
      </w:r>
    </w:p>
    <w:p w:rsidR="00610350" w:rsidRPr="009E38B4" w:rsidRDefault="00610350" w:rsidP="007462E6">
      <w:pPr>
        <w:rPr>
          <w:rFonts w:ascii="Helvetica" w:hAnsi="Helvetica"/>
          <w:sz w:val="18"/>
          <w:szCs w:val="18"/>
        </w:rPr>
      </w:pPr>
      <w:proofErr w:type="spellStart"/>
      <w:r w:rsidRPr="009E38B4">
        <w:rPr>
          <w:rFonts w:ascii="Helvetica" w:hAnsi="Helvetica"/>
          <w:sz w:val="18"/>
          <w:szCs w:val="18"/>
        </w:rPr>
        <w:t>Schoolwide</w:t>
      </w:r>
      <w:proofErr w:type="spellEnd"/>
      <w:r w:rsidRPr="009E38B4">
        <w:rPr>
          <w:rFonts w:ascii="Helvetica" w:hAnsi="Helvetica"/>
          <w:sz w:val="18"/>
          <w:szCs w:val="18"/>
        </w:rPr>
        <w:t xml:space="preserve"> Plan Review – each Title I building – CCIP Completion of the SW components </w:t>
      </w:r>
    </w:p>
    <w:p w:rsidR="005B3EDF" w:rsidRPr="009E38B4" w:rsidRDefault="00610350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Annual Evaluation of the </w:t>
      </w:r>
      <w:proofErr w:type="spellStart"/>
      <w:r w:rsidRPr="009E38B4">
        <w:rPr>
          <w:rFonts w:ascii="Helvetica" w:hAnsi="Helvetica"/>
          <w:sz w:val="18"/>
          <w:szCs w:val="18"/>
        </w:rPr>
        <w:t>Schoolwide</w:t>
      </w:r>
      <w:proofErr w:type="spellEnd"/>
      <w:r w:rsidRPr="009E38B4">
        <w:rPr>
          <w:rFonts w:ascii="Helvetica" w:hAnsi="Helvetica"/>
          <w:sz w:val="18"/>
          <w:szCs w:val="18"/>
        </w:rPr>
        <w:t xml:space="preserve"> </w:t>
      </w:r>
      <w:proofErr w:type="gramStart"/>
      <w:r w:rsidRPr="009E38B4">
        <w:rPr>
          <w:rFonts w:ascii="Helvetica" w:hAnsi="Helvetica"/>
          <w:sz w:val="18"/>
          <w:szCs w:val="18"/>
        </w:rPr>
        <w:t>school</w:t>
      </w:r>
      <w:proofErr w:type="gramEnd"/>
      <w:r w:rsidRPr="009E38B4">
        <w:rPr>
          <w:rFonts w:ascii="Helvetica" w:hAnsi="Helvetica"/>
          <w:sz w:val="18"/>
          <w:szCs w:val="18"/>
        </w:rPr>
        <w:t xml:space="preserve"> – evidence of the annual evaluation</w:t>
      </w:r>
    </w:p>
    <w:p w:rsidR="00610350" w:rsidRPr="009E38B4" w:rsidRDefault="00610350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Staff and </w:t>
      </w:r>
      <w:hyperlink r:id="rId44" w:history="1">
        <w:r w:rsidRPr="009E38B4">
          <w:rPr>
            <w:rStyle w:val="Hyperlink"/>
            <w:rFonts w:ascii="Helvetica" w:hAnsi="Helvetica"/>
            <w:sz w:val="18"/>
            <w:szCs w:val="18"/>
          </w:rPr>
          <w:t>Parent Surveys</w:t>
        </w:r>
      </w:hyperlink>
      <w:r w:rsidRPr="009E38B4">
        <w:rPr>
          <w:rFonts w:ascii="Helvetica" w:hAnsi="Helvetica"/>
          <w:sz w:val="18"/>
          <w:szCs w:val="18"/>
        </w:rPr>
        <w:t xml:space="preserve"> – each TA or SW served building for needs assessment evidence</w:t>
      </w:r>
    </w:p>
    <w:p w:rsidR="00610350" w:rsidRPr="009E38B4" w:rsidRDefault="00610350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>Inclusion of Special Education/Limited English Proficient</w:t>
      </w:r>
      <w:r w:rsidR="00CA5A31" w:rsidRPr="009E38B4">
        <w:rPr>
          <w:rFonts w:ascii="Helvetica" w:hAnsi="Helvetica"/>
          <w:sz w:val="18"/>
          <w:szCs w:val="18"/>
        </w:rPr>
        <w:t>/nonpublic data in the needs assessment</w:t>
      </w:r>
    </w:p>
    <w:p w:rsidR="0052150A" w:rsidRPr="009E38B4" w:rsidRDefault="00CA5A31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>Completion</w:t>
      </w:r>
      <w:r w:rsidR="0052150A" w:rsidRPr="009E38B4">
        <w:rPr>
          <w:rFonts w:ascii="Helvetica" w:hAnsi="Helvetica"/>
          <w:sz w:val="18"/>
          <w:szCs w:val="18"/>
        </w:rPr>
        <w:t xml:space="preserve"> of </w:t>
      </w:r>
      <w:r w:rsidR="005131B9" w:rsidRPr="009E38B4">
        <w:rPr>
          <w:rFonts w:ascii="Helvetica" w:hAnsi="Helvetica"/>
          <w:sz w:val="18"/>
          <w:szCs w:val="18"/>
        </w:rPr>
        <w:t>SI components –evidence provided for</w:t>
      </w:r>
      <w:r w:rsidR="0052150A" w:rsidRPr="009E38B4">
        <w:rPr>
          <w:rFonts w:ascii="Helvetica" w:hAnsi="Helvetica"/>
          <w:sz w:val="18"/>
          <w:szCs w:val="18"/>
        </w:rPr>
        <w:t xml:space="preserve"> access to the school’s data &amp; qualifications</w:t>
      </w:r>
    </w:p>
    <w:p w:rsidR="0052150A" w:rsidRPr="009E38B4" w:rsidRDefault="0052150A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Supporting Effective Instruction – Title II-A – Inclusion </w:t>
      </w:r>
      <w:r w:rsidR="005B3EDF" w:rsidRPr="009E38B4">
        <w:rPr>
          <w:rFonts w:ascii="Helvetica" w:hAnsi="Helvetica"/>
          <w:sz w:val="18"/>
          <w:szCs w:val="18"/>
        </w:rPr>
        <w:t xml:space="preserve">of teacher </w:t>
      </w:r>
      <w:r w:rsidRPr="009E38B4">
        <w:rPr>
          <w:rFonts w:ascii="Helvetica" w:hAnsi="Helvetica"/>
          <w:sz w:val="18"/>
          <w:szCs w:val="18"/>
        </w:rPr>
        <w:t>in</w:t>
      </w:r>
      <w:r w:rsidR="005B3EDF" w:rsidRPr="009E38B4">
        <w:rPr>
          <w:rFonts w:ascii="Helvetica" w:hAnsi="Helvetica"/>
          <w:sz w:val="18"/>
          <w:szCs w:val="18"/>
        </w:rPr>
        <w:t>put in</w:t>
      </w:r>
      <w:r w:rsidRPr="009E38B4">
        <w:rPr>
          <w:rFonts w:ascii="Helvetica" w:hAnsi="Helvetica"/>
          <w:sz w:val="18"/>
          <w:szCs w:val="18"/>
        </w:rPr>
        <w:t xml:space="preserve"> the needs assessment</w:t>
      </w:r>
    </w:p>
    <w:p w:rsidR="0052150A" w:rsidRPr="009E38B4" w:rsidRDefault="0052150A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Review District Professional Development Plan – use of teacher/administrator, community input-             </w:t>
      </w:r>
    </w:p>
    <w:p w:rsidR="0052150A" w:rsidRPr="009E38B4" w:rsidRDefault="0052150A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                                     </w:t>
      </w:r>
      <w:proofErr w:type="gramStart"/>
      <w:r w:rsidRPr="009E38B4">
        <w:rPr>
          <w:rFonts w:ascii="Helvetica" w:hAnsi="Helvetica"/>
          <w:sz w:val="18"/>
          <w:szCs w:val="18"/>
        </w:rPr>
        <w:t>inclusive</w:t>
      </w:r>
      <w:proofErr w:type="gramEnd"/>
      <w:r w:rsidRPr="009E38B4">
        <w:rPr>
          <w:rFonts w:ascii="Helvetica" w:hAnsi="Helvetica"/>
          <w:sz w:val="18"/>
          <w:szCs w:val="18"/>
        </w:rPr>
        <w:t xml:space="preserve"> of what is indicated on the Title II-A Details page</w:t>
      </w:r>
    </w:p>
    <w:p w:rsidR="00822F03" w:rsidRPr="009E38B4" w:rsidRDefault="0052150A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>Well-rounded education needs assessment – every 3 years if over the $30,000</w:t>
      </w:r>
      <w:r w:rsidR="00822F03" w:rsidRPr="009E38B4">
        <w:rPr>
          <w:rFonts w:ascii="Helvetica" w:hAnsi="Helvetica"/>
          <w:sz w:val="18"/>
          <w:szCs w:val="18"/>
        </w:rPr>
        <w:t xml:space="preserve">- surveys, meetings, </w:t>
      </w:r>
    </w:p>
    <w:p w:rsidR="0052150A" w:rsidRPr="009E38B4" w:rsidRDefault="00822F03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                                         </w:t>
      </w:r>
      <w:proofErr w:type="gramStart"/>
      <w:r w:rsidRPr="009E38B4">
        <w:rPr>
          <w:rFonts w:ascii="Helvetica" w:hAnsi="Helvetica"/>
          <w:sz w:val="18"/>
          <w:szCs w:val="18"/>
        </w:rPr>
        <w:t>minutes</w:t>
      </w:r>
      <w:proofErr w:type="gramEnd"/>
      <w:r w:rsidRPr="009E38B4">
        <w:rPr>
          <w:rFonts w:ascii="Helvetica" w:hAnsi="Helvetica"/>
          <w:sz w:val="18"/>
          <w:szCs w:val="18"/>
        </w:rPr>
        <w:t xml:space="preserve"> as evidence</w:t>
      </w:r>
    </w:p>
    <w:p w:rsidR="00822F03" w:rsidRPr="009E38B4" w:rsidRDefault="00822F03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Review Homeless Policy and Dispute Procedure &amp; ensure public notice of educational </w:t>
      </w:r>
      <w:proofErr w:type="gramStart"/>
      <w:r w:rsidRPr="009E38B4">
        <w:rPr>
          <w:rFonts w:ascii="Helvetica" w:hAnsi="Helvetica"/>
          <w:sz w:val="18"/>
          <w:szCs w:val="18"/>
        </w:rPr>
        <w:t>rights(</w:t>
      </w:r>
      <w:proofErr w:type="gramEnd"/>
      <w:r w:rsidRPr="009E38B4">
        <w:rPr>
          <w:rFonts w:ascii="Helvetica" w:hAnsi="Helvetica"/>
          <w:sz w:val="18"/>
          <w:szCs w:val="18"/>
        </w:rPr>
        <w:t xml:space="preserve">poster  </w:t>
      </w:r>
    </w:p>
    <w:p w:rsidR="00822F03" w:rsidRPr="009E38B4" w:rsidRDefault="00822F03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                                                              </w:t>
      </w:r>
      <w:proofErr w:type="gramStart"/>
      <w:r w:rsidRPr="009E38B4">
        <w:rPr>
          <w:rFonts w:ascii="Helvetica" w:hAnsi="Helvetica"/>
          <w:sz w:val="18"/>
          <w:szCs w:val="18"/>
        </w:rPr>
        <w:t>displayed</w:t>
      </w:r>
      <w:proofErr w:type="gramEnd"/>
      <w:r w:rsidRPr="009E38B4">
        <w:rPr>
          <w:rFonts w:ascii="Helvetica" w:hAnsi="Helvetica"/>
          <w:sz w:val="18"/>
          <w:szCs w:val="18"/>
        </w:rPr>
        <w:t xml:space="preserve"> in each building)</w:t>
      </w:r>
    </w:p>
    <w:p w:rsidR="00822F03" w:rsidRPr="009E38B4" w:rsidRDefault="00822F03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>Personnel support to heighten awareness of homelessness – training documentation</w:t>
      </w:r>
    </w:p>
    <w:p w:rsidR="000016CB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5" w:history="1">
        <w:r w:rsidR="0041410A" w:rsidRPr="009E38B4">
          <w:rPr>
            <w:rStyle w:val="Hyperlink"/>
            <w:rFonts w:ascii="Helvetica" w:hAnsi="Helvetica"/>
            <w:sz w:val="18"/>
            <w:szCs w:val="18"/>
          </w:rPr>
          <w:t>FY 19 Consolidated ESEA Grants</w:t>
        </w:r>
        <w:r w:rsidR="000016CB" w:rsidRPr="009E38B4">
          <w:rPr>
            <w:rStyle w:val="Hyperlink"/>
            <w:rFonts w:ascii="Helvetica" w:hAnsi="Helvetica"/>
            <w:sz w:val="18"/>
            <w:szCs w:val="18"/>
          </w:rPr>
          <w:t xml:space="preserve"> Self-Survey Review Questions for Completion</w:t>
        </w:r>
      </w:hyperlink>
      <w:r w:rsidR="0017745B" w:rsidRPr="009E38B4">
        <w:rPr>
          <w:rFonts w:ascii="Helvetica" w:hAnsi="Helvetica"/>
          <w:sz w:val="18"/>
          <w:szCs w:val="18"/>
        </w:rPr>
        <w:t xml:space="preserve"> by</w:t>
      </w:r>
    </w:p>
    <w:p w:rsidR="0017745B" w:rsidRPr="009E38B4" w:rsidRDefault="00FA591B" w:rsidP="007462E6">
      <w:pPr>
        <w:rPr>
          <w:rFonts w:ascii="Helvetica" w:hAnsi="Helvetica"/>
          <w:sz w:val="18"/>
          <w:szCs w:val="18"/>
        </w:rPr>
      </w:pPr>
      <w:hyperlink r:id="rId46" w:history="1">
        <w:r w:rsidR="0017745B" w:rsidRPr="009E38B4">
          <w:rPr>
            <w:rStyle w:val="Hyperlink"/>
            <w:rFonts w:ascii="Helvetica" w:hAnsi="Helvetica"/>
            <w:sz w:val="18"/>
            <w:szCs w:val="18"/>
          </w:rPr>
          <w:t>FY 19 Federal Programs Building Focused Review Worksheet</w:t>
        </w:r>
      </w:hyperlink>
      <w:r w:rsidR="00C77040" w:rsidRPr="009E38B4">
        <w:rPr>
          <w:rStyle w:val="Hyperlink"/>
          <w:rFonts w:ascii="Helvetica" w:hAnsi="Helvetica"/>
          <w:sz w:val="18"/>
          <w:szCs w:val="18"/>
        </w:rPr>
        <w:t xml:space="preserve"> </w:t>
      </w:r>
      <w:r w:rsidR="00C77040" w:rsidRPr="009E38B4">
        <w:rPr>
          <w:rStyle w:val="Hyperlink"/>
          <w:rFonts w:ascii="Helvetica" w:hAnsi="Helvetica"/>
          <w:color w:val="auto"/>
          <w:sz w:val="18"/>
          <w:szCs w:val="18"/>
          <w:u w:val="none"/>
        </w:rPr>
        <w:t>for desk or onsite review criteria</w:t>
      </w:r>
    </w:p>
    <w:p w:rsidR="00610350" w:rsidRPr="009E38B4" w:rsidRDefault="001D4554" w:rsidP="007462E6">
      <w:pPr>
        <w:rPr>
          <w:rFonts w:ascii="Helvetica" w:hAnsi="Helvetica"/>
          <w:sz w:val="18"/>
          <w:szCs w:val="18"/>
        </w:rPr>
      </w:pPr>
      <w:r w:rsidRPr="009E38B4">
        <w:rPr>
          <w:rFonts w:ascii="Helvetica" w:hAnsi="Helvetica"/>
          <w:sz w:val="18"/>
          <w:szCs w:val="18"/>
        </w:rPr>
        <w:t xml:space="preserve">Fall Notification Before School Starts:  </w:t>
      </w:r>
      <w:r w:rsidR="009E38B4">
        <w:rPr>
          <w:rStyle w:val="Hyperlink"/>
          <w:rFonts w:ascii="Helvetica" w:hAnsi="Helvetica"/>
          <w:sz w:val="18"/>
          <w:szCs w:val="18"/>
        </w:rPr>
        <w:t>Parent Right to Know</w:t>
      </w:r>
    </w:p>
    <w:sectPr w:rsidR="00610350" w:rsidRPr="009E38B4" w:rsidSect="00B67CE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3600" w:right="1267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</w:endnote>
  <w:endnote w:type="continuationSeparator" w:id="0">
    <w:p w:rsidR="00844C77" w:rsidRDefault="008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B" w:rsidRDefault="00FA5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B1" w:rsidRDefault="00EE69B1">
    <w:pPr>
      <w:pStyle w:val="Footer"/>
    </w:pPr>
    <w:r w:rsidRPr="00EE69B1">
      <w:rPr>
        <w:noProof/>
      </w:rPr>
      <w:drawing>
        <wp:anchor distT="0" distB="0" distL="114300" distR="114300" simplePos="0" relativeHeight="251684352" behindDoc="1" locked="0" layoutInCell="1" allowOverlap="1" wp14:anchorId="2BF71883" wp14:editId="41742545">
          <wp:simplePos x="0" y="0"/>
          <wp:positionH relativeFrom="column">
            <wp:posOffset>1981200</wp:posOffset>
          </wp:positionH>
          <wp:positionV relativeFrom="paragraph">
            <wp:posOffset>66675</wp:posOffset>
          </wp:positionV>
          <wp:extent cx="1066800" cy="327660"/>
          <wp:effectExtent l="0" t="0" r="0" b="0"/>
          <wp:wrapTight wrapText="bothSides">
            <wp:wrapPolygon edited="0">
              <wp:start x="771" y="0"/>
              <wp:lineTo x="0" y="3767"/>
              <wp:lineTo x="0" y="16326"/>
              <wp:lineTo x="771" y="20093"/>
              <wp:lineTo x="20443" y="20093"/>
              <wp:lineTo x="21214" y="16326"/>
              <wp:lineTo x="21214" y="3767"/>
              <wp:lineTo x="20443" y="0"/>
              <wp:lineTo x="771" y="0"/>
            </wp:wrapPolygon>
          </wp:wrapTight>
          <wp:docPr id="2" name="Picture 3" descr="Z:\ESC Comms Team\Communications\Brand and Marketing\Templates\Letterheads\ESC Icons_all_no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ESC Comms Team\Communications\Brand and Marketing\Templates\Letterheads\ESC Icons_all_no_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9B1"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150329B3" wp14:editId="35637A57">
              <wp:simplePos x="0" y="0"/>
              <wp:positionH relativeFrom="column">
                <wp:posOffset>-1085850</wp:posOffset>
              </wp:positionH>
              <wp:positionV relativeFrom="paragraph">
                <wp:posOffset>60960</wp:posOffset>
              </wp:positionV>
              <wp:extent cx="2886075" cy="285750"/>
              <wp:effectExtent l="0" t="0" r="28575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6075" cy="285750"/>
                      </a:xfrm>
                      <a:prstGeom prst="rect">
                        <a:avLst/>
                      </a:prstGeom>
                      <a:solidFill>
                        <a:srgbClr val="002F6C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BD5A7" id="Rectangle 2" o:spid="_x0000_s1026" style="position:absolute;margin-left:-85.5pt;margin-top:4.8pt;width:227.25pt;height:2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" fillcolor="#002f6c" strokecolor="#41719c" strokeweight="1pt">
              <v:path arrowok="t"/>
            </v:rect>
          </w:pict>
        </mc:Fallback>
      </mc:AlternateContent>
    </w:r>
    <w:r w:rsidRPr="00EE69B1">
      <w:rPr>
        <w:noProof/>
      </w:rPr>
      <mc:AlternateContent>
        <mc:Choice Requires="wps">
          <w:drawing>
            <wp:anchor distT="0" distB="0" distL="114300" distR="114300" simplePos="0" relativeHeight="251739648" behindDoc="0" locked="0" layoutInCell="1" allowOverlap="1" wp14:anchorId="1F1EF6E8" wp14:editId="01F2F66E">
              <wp:simplePos x="0" y="0"/>
              <wp:positionH relativeFrom="column">
                <wp:posOffset>3171825</wp:posOffset>
              </wp:positionH>
              <wp:positionV relativeFrom="paragraph">
                <wp:posOffset>60960</wp:posOffset>
              </wp:positionV>
              <wp:extent cx="2924175" cy="285750"/>
              <wp:effectExtent l="0" t="0" r="2857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4175" cy="285750"/>
                      </a:xfrm>
                      <a:prstGeom prst="rect">
                        <a:avLst/>
                      </a:prstGeom>
                      <a:solidFill>
                        <a:srgbClr val="002F6C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B86BD" id="Rectangle 4" o:spid="_x0000_s1026" style="position:absolute;margin-left:249.75pt;margin-top:4.8pt;width:230.25pt;height:22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" fillcolor="#002f6c" strokecolor="#41719c" strokeweight="1pt">
              <v:path arrowok="t"/>
            </v:rect>
          </w:pict>
        </mc:Fallback>
      </mc:AlternateContent>
    </w:r>
  </w:p>
  <w:p w:rsidR="00EE69B1" w:rsidRDefault="00EE6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B" w:rsidRDefault="00FA5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</w:footnote>
  <w:footnote w:type="continuationSeparator" w:id="0">
    <w:p w:rsidR="00844C77" w:rsidRDefault="0084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B" w:rsidRDefault="00FA5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12" w:rsidRDefault="00E12A12" w:rsidP="00E12A12">
    <w:pPr>
      <w:pStyle w:val="Header"/>
      <w:spacing w:line="276" w:lineRule="auto"/>
      <w:jc w:val="right"/>
      <w:rPr>
        <w:rFonts w:ascii="Helvetica" w:hAnsi="Helvetica"/>
      </w:rPr>
    </w:pPr>
    <w:r w:rsidRPr="00E12A12">
      <w:rPr>
        <w:rFonts w:ascii="Helvetica" w:hAnsi="Helvetica"/>
        <w:noProof/>
      </w:rPr>
      <w:drawing>
        <wp:anchor distT="0" distB="0" distL="114300" distR="114300" simplePos="0" relativeHeight="251651072" behindDoc="1" locked="0" layoutInCell="1" allowOverlap="1" wp14:anchorId="5E264F3A" wp14:editId="7EBA47CC">
          <wp:simplePos x="0" y="0"/>
          <wp:positionH relativeFrom="column">
            <wp:posOffset>-1085850</wp:posOffset>
          </wp:positionH>
          <wp:positionV relativeFrom="paragraph">
            <wp:posOffset>-180975</wp:posOffset>
          </wp:positionV>
          <wp:extent cx="3366770" cy="671830"/>
          <wp:effectExtent l="0" t="0" r="5080" b="0"/>
          <wp:wrapTight wrapText="bothSides">
            <wp:wrapPolygon edited="0">
              <wp:start x="0" y="0"/>
              <wp:lineTo x="0" y="20824"/>
              <wp:lineTo x="21510" y="20824"/>
              <wp:lineTo x="21510" y="0"/>
              <wp:lineTo x="0" y="0"/>
            </wp:wrapPolygon>
          </wp:wrapTight>
          <wp:docPr id="24" name="Picture 24" descr="Macintosh HD:Users:aaronreincheld:Desktop: Aaron Desktop: new logo: ESCCO logo: Horz logo: Horz No Tag:ESCofCentOhio_Horz_notag_coat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cintosh HD:Users:aaronreincheld:Desktop: Aaron Desktop: new logo: ESCCO logo: Horz logo: Horz No Tag:ESCofCentOhio_Horz_notag_coat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</w:rPr>
      <w:t>2080 CITYGATE DRIVE</w:t>
    </w:r>
  </w:p>
  <w:p w:rsidR="00E12A12" w:rsidRDefault="00E12A12" w:rsidP="00E12A12">
    <w:pPr>
      <w:pStyle w:val="Header"/>
      <w:spacing w:line="276" w:lineRule="auto"/>
      <w:jc w:val="right"/>
      <w:rPr>
        <w:rFonts w:ascii="Helvetica" w:hAnsi="Helvetica"/>
      </w:rPr>
    </w:pPr>
    <w:r>
      <w:rPr>
        <w:rFonts w:ascii="Helvetica" w:hAnsi="Helvetica"/>
      </w:rPr>
      <w:t>COLUMBUS, OH 43219</w:t>
    </w:r>
  </w:p>
  <w:p w:rsidR="00E12A12" w:rsidRDefault="00E12A12" w:rsidP="00E12A12">
    <w:pPr>
      <w:pStyle w:val="Header"/>
      <w:spacing w:line="276" w:lineRule="auto"/>
      <w:jc w:val="right"/>
      <w:rPr>
        <w:rFonts w:ascii="Helvetica" w:hAnsi="Helvetica"/>
      </w:rPr>
    </w:pPr>
    <w:r>
      <w:rPr>
        <w:rFonts w:ascii="Helvetica" w:hAnsi="Helvetica"/>
      </w:rPr>
      <w:t xml:space="preserve">614.445.3750 | </w:t>
    </w:r>
    <w:hyperlink r:id="rId2" w:history="1">
      <w:r w:rsidRPr="00B94D25">
        <w:rPr>
          <w:rStyle w:val="Hyperlink"/>
          <w:rFonts w:ascii="Helvetica" w:hAnsi="Helvetica"/>
        </w:rPr>
        <w:t>www.escco.org</w:t>
      </w:r>
    </w:hyperlink>
  </w:p>
  <w:p w:rsidR="00E12A12" w:rsidRDefault="00E12A12" w:rsidP="00E12A12">
    <w:pPr>
      <w:pStyle w:val="Header"/>
      <w:spacing w:line="276" w:lineRule="auto"/>
      <w:rPr>
        <w:rFonts w:ascii="Helvetica" w:hAnsi="Helvetica"/>
      </w:rPr>
    </w:pPr>
  </w:p>
  <w:p w:rsidR="00844C77" w:rsidRDefault="00844C77" w:rsidP="00E12A12">
    <w:pPr>
      <w:pStyle w:val="Header"/>
      <w:rPr>
        <w:rFonts w:ascii="Helvetica" w:hAnsi="Helvetica"/>
        <w:b/>
        <w:sz w:val="32"/>
        <w:szCs w:val="32"/>
      </w:rPr>
    </w:pPr>
  </w:p>
  <w:p w:rsidR="00E12A12" w:rsidRDefault="00844C77" w:rsidP="00844C77">
    <w:pPr>
      <w:pStyle w:val="Header"/>
      <w:jc w:val="center"/>
      <w:rPr>
        <w:rFonts w:ascii="Helvetica" w:hAnsi="Helvetica"/>
        <w:b/>
        <w:sz w:val="32"/>
        <w:szCs w:val="32"/>
      </w:rPr>
    </w:pPr>
    <w:bookmarkStart w:id="0" w:name="_GoBack"/>
    <w:bookmarkEnd w:id="0"/>
    <w:r w:rsidRPr="00844C77">
      <w:rPr>
        <w:rFonts w:ascii="Helvetica" w:hAnsi="Helvetica"/>
        <w:b/>
        <w:sz w:val="32"/>
        <w:szCs w:val="32"/>
      </w:rPr>
      <w:t>Federal Coordinator’s Network Agenda</w:t>
    </w:r>
  </w:p>
  <w:p w:rsidR="00173518" w:rsidRPr="00173518" w:rsidRDefault="003B344F" w:rsidP="00844C77">
    <w:pPr>
      <w:pStyle w:val="Header"/>
      <w:jc w:val="center"/>
      <w:rPr>
        <w:rFonts w:ascii="Helvetica" w:hAnsi="Helvetica"/>
        <w:b/>
        <w:sz w:val="24"/>
        <w:szCs w:val="24"/>
      </w:rPr>
    </w:pPr>
    <w:r>
      <w:rPr>
        <w:rFonts w:ascii="Helvetica" w:hAnsi="Helvetica"/>
        <w:b/>
        <w:sz w:val="24"/>
        <w:szCs w:val="24"/>
      </w:rPr>
      <w:t>March 21, 2019</w:t>
    </w:r>
    <w:r w:rsidR="007E0AE5">
      <w:rPr>
        <w:rFonts w:ascii="Helvetica" w:hAnsi="Helvetica"/>
        <w:b/>
        <w:sz w:val="24"/>
        <w:szCs w:val="24"/>
      </w:rPr>
      <w:t>-Thursday</w:t>
    </w:r>
  </w:p>
  <w:p w:rsidR="00173518" w:rsidRPr="00173518" w:rsidRDefault="00173518" w:rsidP="00844C77">
    <w:pPr>
      <w:pStyle w:val="Header"/>
      <w:jc w:val="center"/>
      <w:rPr>
        <w:rFonts w:ascii="Helvetica" w:hAnsi="Helvetica"/>
        <w:b/>
        <w:sz w:val="24"/>
        <w:szCs w:val="24"/>
      </w:rPr>
    </w:pPr>
    <w:r w:rsidRPr="00173518">
      <w:rPr>
        <w:rFonts w:ascii="Helvetica" w:hAnsi="Helvetica"/>
        <w:b/>
        <w:sz w:val="24"/>
        <w:szCs w:val="24"/>
      </w:rPr>
      <w:t>1:00 – 3:30pm</w:t>
    </w:r>
  </w:p>
  <w:p w:rsidR="00173518" w:rsidRPr="00173518" w:rsidRDefault="003B344F" w:rsidP="00844C77">
    <w:pPr>
      <w:pStyle w:val="Header"/>
      <w:jc w:val="center"/>
      <w:rPr>
        <w:b/>
        <w:sz w:val="24"/>
        <w:szCs w:val="24"/>
      </w:rPr>
    </w:pPr>
    <w:r>
      <w:rPr>
        <w:rFonts w:ascii="Helvetica" w:hAnsi="Helvetica"/>
        <w:b/>
        <w:sz w:val="24"/>
        <w:szCs w:val="24"/>
      </w:rPr>
      <w:t>Board Room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B" w:rsidRDefault="00FA5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47CC"/>
    <w:multiLevelType w:val="multilevel"/>
    <w:tmpl w:val="661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F19A6"/>
    <w:multiLevelType w:val="hybridMultilevel"/>
    <w:tmpl w:val="2938B274"/>
    <w:lvl w:ilvl="0" w:tplc="523C436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84E02"/>
    <w:multiLevelType w:val="hybridMultilevel"/>
    <w:tmpl w:val="E09EC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16CB"/>
    <w:rsid w:val="0001353A"/>
    <w:rsid w:val="000532CD"/>
    <w:rsid w:val="00054D35"/>
    <w:rsid w:val="00081892"/>
    <w:rsid w:val="00095521"/>
    <w:rsid w:val="0009731B"/>
    <w:rsid w:val="000F0048"/>
    <w:rsid w:val="0011219A"/>
    <w:rsid w:val="00173518"/>
    <w:rsid w:val="0017745B"/>
    <w:rsid w:val="00186241"/>
    <w:rsid w:val="001C056A"/>
    <w:rsid w:val="001D4554"/>
    <w:rsid w:val="002645B1"/>
    <w:rsid w:val="00282892"/>
    <w:rsid w:val="002A06B0"/>
    <w:rsid w:val="002C7DFF"/>
    <w:rsid w:val="00330429"/>
    <w:rsid w:val="00331932"/>
    <w:rsid w:val="003B0A81"/>
    <w:rsid w:val="003B344F"/>
    <w:rsid w:val="003F2AC6"/>
    <w:rsid w:val="00403418"/>
    <w:rsid w:val="0041410A"/>
    <w:rsid w:val="00436406"/>
    <w:rsid w:val="00464B1D"/>
    <w:rsid w:val="0046684E"/>
    <w:rsid w:val="00467EFD"/>
    <w:rsid w:val="00477917"/>
    <w:rsid w:val="0049106B"/>
    <w:rsid w:val="004B2F1F"/>
    <w:rsid w:val="004F1DC5"/>
    <w:rsid w:val="005131B9"/>
    <w:rsid w:val="00514FE1"/>
    <w:rsid w:val="0052150A"/>
    <w:rsid w:val="00582441"/>
    <w:rsid w:val="005970A8"/>
    <w:rsid w:val="005A06D1"/>
    <w:rsid w:val="005A2628"/>
    <w:rsid w:val="005B3EDF"/>
    <w:rsid w:val="00610350"/>
    <w:rsid w:val="00633E21"/>
    <w:rsid w:val="00635B63"/>
    <w:rsid w:val="00660051"/>
    <w:rsid w:val="00726AEA"/>
    <w:rsid w:val="007462E6"/>
    <w:rsid w:val="007E0AE5"/>
    <w:rsid w:val="00822F03"/>
    <w:rsid w:val="00844C77"/>
    <w:rsid w:val="00860CB0"/>
    <w:rsid w:val="00916F52"/>
    <w:rsid w:val="009C490C"/>
    <w:rsid w:val="009C52C4"/>
    <w:rsid w:val="009E38B4"/>
    <w:rsid w:val="00A129DC"/>
    <w:rsid w:val="00A1306E"/>
    <w:rsid w:val="00A36053"/>
    <w:rsid w:val="00AA06EA"/>
    <w:rsid w:val="00AA615A"/>
    <w:rsid w:val="00AC2B53"/>
    <w:rsid w:val="00AC6511"/>
    <w:rsid w:val="00AC6626"/>
    <w:rsid w:val="00B21012"/>
    <w:rsid w:val="00B669B0"/>
    <w:rsid w:val="00B67CE1"/>
    <w:rsid w:val="00C201EE"/>
    <w:rsid w:val="00C66CA2"/>
    <w:rsid w:val="00C71E49"/>
    <w:rsid w:val="00C77040"/>
    <w:rsid w:val="00CA5A31"/>
    <w:rsid w:val="00D2693E"/>
    <w:rsid w:val="00D26EB3"/>
    <w:rsid w:val="00D974BE"/>
    <w:rsid w:val="00DB6B8E"/>
    <w:rsid w:val="00E12A12"/>
    <w:rsid w:val="00E33475"/>
    <w:rsid w:val="00E5406F"/>
    <w:rsid w:val="00E6438D"/>
    <w:rsid w:val="00E71133"/>
    <w:rsid w:val="00E859E2"/>
    <w:rsid w:val="00EA62FF"/>
    <w:rsid w:val="00EE69B1"/>
    <w:rsid w:val="00F209F7"/>
    <w:rsid w:val="00F24331"/>
    <w:rsid w:val="00F32673"/>
    <w:rsid w:val="00FA591B"/>
    <w:rsid w:val="00FF6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F7B04E2"/>
  <w14:defaultImageDpi w14:val="300"/>
  <w15:docId w15:val="{2804E632-653C-46E8-80E3-19B6B1C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B7"/>
    <w:rPr>
      <w:rFonts w:ascii="Arial" w:eastAsia="Times" w:hAnsi="Arial"/>
      <w:sz w:val="22"/>
    </w:rPr>
  </w:style>
  <w:style w:type="paragraph" w:styleId="Heading1">
    <w:name w:val="heading 1"/>
    <w:aliases w:val="Heading 1 (Headline)"/>
    <w:basedOn w:val="Normal"/>
    <w:next w:val="Normal"/>
    <w:qFormat/>
    <w:rsid w:val="00AA1AF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LatinArial9ptCustomColorRGB053128">
    <w:name w:val="Style (Latin) Arial 9 pt Custom Color(RGB(053128))"/>
    <w:basedOn w:val="DefaultParagraphFont"/>
    <w:rsid w:val="00AA1AF4"/>
    <w:rPr>
      <w:rFonts w:ascii="Arial" w:hAnsi="Arial"/>
      <w:color w:val="003580"/>
      <w:sz w:val="18"/>
    </w:rPr>
  </w:style>
  <w:style w:type="character" w:styleId="Hyperlink">
    <w:name w:val="Hyperlink"/>
    <w:basedOn w:val="DefaultParagraphFont"/>
    <w:rsid w:val="00004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5C"/>
    <w:rPr>
      <w:rFonts w:ascii="Arial" w:eastAsia="Times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32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5C"/>
    <w:rPr>
      <w:rFonts w:ascii="Arial" w:eastAsia="Times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053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32CD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E21"/>
    <w:pPr>
      <w:ind w:left="72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cco.org/wp-content/uploads/2019/03/2019-20-Nonpublic-Service-Consultation-Timeline.docx" TargetMode="External"/><Relationship Id="rId18" Type="http://schemas.openxmlformats.org/officeDocument/2006/relationships/hyperlink" Target="https://ccip.ode.state.oh.us/DocumentLibrary/ViewDocument.aspx?DocumentKey=81050" TargetMode="External"/><Relationship Id="rId26" Type="http://schemas.openxmlformats.org/officeDocument/2006/relationships/hyperlink" Target="http://education.ohio.gov/Topics/Research-Evaluation-and-Advanced-Analytics/5-Steps-to-Being-Empowered-by-Evidence/Empowered-by-Evidence-FAQs" TargetMode="External"/><Relationship Id="rId39" Type="http://schemas.openxmlformats.org/officeDocument/2006/relationships/hyperlink" Target="https://www.mylearningplan.com/WebReg/ActivityProfile.asp?D=12941&amp;I=304093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cip.ode.state.oh.us/DocumentLibrary/ViewDocument.aspx?DocumentKey=80708" TargetMode="External"/><Relationship Id="rId34" Type="http://schemas.openxmlformats.org/officeDocument/2006/relationships/hyperlink" Target="mailto:Sean.Noe@escco.org" TargetMode="External"/><Relationship Id="rId42" Type="http://schemas.openxmlformats.org/officeDocument/2006/relationships/hyperlink" Target="https://escco.org/wp-content/uploads/2019/01/SY-19-19_Family-Income-Form.pdf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ccip.ode.state.oh.us/DocumentLibrary/ViewDocument.aspx?DocumentKey=82392" TargetMode="External"/><Relationship Id="rId17" Type="http://schemas.openxmlformats.org/officeDocument/2006/relationships/hyperlink" Target="https://document.ode.state.oh.us/Home/DisplayDocument?key=FcTlFZyrRwpHFTvN9GMtk3Jy2c%2fujWWGPnsw6cZObzZ0EeCKxlox9g%3d%3d" TargetMode="External"/><Relationship Id="rId25" Type="http://schemas.openxmlformats.org/officeDocument/2006/relationships/hyperlink" Target="https://ccip.ode.state.oh.us/DocumentLibrary/ViewDocument.aspx?DocumentKey=1067" TargetMode="External"/><Relationship Id="rId33" Type="http://schemas.openxmlformats.org/officeDocument/2006/relationships/hyperlink" Target="mailto:Michael.Decenzo@escco.org" TargetMode="External"/><Relationship Id="rId38" Type="http://schemas.openxmlformats.org/officeDocument/2006/relationships/hyperlink" Target="https://www.mylearningplan.com/WebReg/ActivityProfile.asp?D=12941&amp;I=3040914" TargetMode="External"/><Relationship Id="rId46" Type="http://schemas.openxmlformats.org/officeDocument/2006/relationships/hyperlink" Target="file:///C:\Users\Regina.lukich\Downloads\PBReviewWorksheetFY19.docx%20-%20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cco.org/wp-content/uploads/2019/03/2019_District-Calculation-of-Title-I-Equitable-Service-Amounts.pdf" TargetMode="External"/><Relationship Id="rId20" Type="http://schemas.openxmlformats.org/officeDocument/2006/relationships/hyperlink" Target="http://education.ohio.gov/getattachment/Topics/Teaching/Educator-Equity/Educator-Equity-in-Ohio/Local-Equity-Plan-1/Resource-Guide-for-Equitable-Access-to-Excellent-Educators-Component.pdf.aspx?lang=en-US" TargetMode="External"/><Relationship Id="rId29" Type="http://schemas.openxmlformats.org/officeDocument/2006/relationships/hyperlink" Target="https://ccip.ode.state.oh.us/documentlibrary/ViewDocument.aspx?DocumentKey=82091" TargetMode="External"/><Relationship Id="rId41" Type="http://schemas.openxmlformats.org/officeDocument/2006/relationships/hyperlink" Target="https://escco.org/wp-content/uploads/2019/01/School_Level_Parent-and-Family-Engagement-Policy-Template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cco.org/wp-content/uploads/2019/03/Guidance-Non-chartered-Non-tax-School-Participation-for-Title-I-Title-IIA-Title-III-and-Title-IVA.pdf" TargetMode="External"/><Relationship Id="rId24" Type="http://schemas.openxmlformats.org/officeDocument/2006/relationships/hyperlink" Target="https://ccip.ode.state.oh.us/DocumentLibrary/ViewDocument.aspx?DocumentKey=80608" TargetMode="External"/><Relationship Id="rId32" Type="http://schemas.openxmlformats.org/officeDocument/2006/relationships/hyperlink" Target="mailto:Janet.Gillig@escco.org" TargetMode="External"/><Relationship Id="rId37" Type="http://schemas.openxmlformats.org/officeDocument/2006/relationships/hyperlink" Target="https://www.mylearningplan.com/WebReg/ActivityProfile.asp?D=12941&amp;I=3063230" TargetMode="External"/><Relationship Id="rId40" Type="http://schemas.openxmlformats.org/officeDocument/2006/relationships/hyperlink" Target="https://escco.org/wp-content/uploads/2019/01/District-Parent-and-Family-Engagement-Policy.pdf" TargetMode="External"/><Relationship Id="rId45" Type="http://schemas.openxmlformats.org/officeDocument/2006/relationships/hyperlink" Target="https://escco.org/wp-content/uploads/2018/11/Consolidated-ESEA-Grants-Self-Survey-FY-2019.pdf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cip.ode.state.oh.us/DocumentLibrary/ViewDocument.aspx?DocumentKey=82031" TargetMode="External"/><Relationship Id="rId23" Type="http://schemas.openxmlformats.org/officeDocument/2006/relationships/hyperlink" Target="https://ccip.ode.state.oh.us/DocumentLibrary/ViewDocument.aspx?DocumentKey=80710" TargetMode="External"/><Relationship Id="rId28" Type="http://schemas.openxmlformats.org/officeDocument/2006/relationships/hyperlink" Target="http://education.ohio.gov/Topics/Research-Evaluation-and-Advanced-Analytics/5-Steps-to-Being-Empowered-by-Evidence/Empowered-by-Evidence-Resources" TargetMode="External"/><Relationship Id="rId36" Type="http://schemas.openxmlformats.org/officeDocument/2006/relationships/hyperlink" Target="https://event-wizard.com/2019SpringConference/0/welcome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ccip.ode.state.oh.us/DocumentLibrary/ViewDocument.aspx?DocumentKey=81051" TargetMode="External"/><Relationship Id="rId19" Type="http://schemas.openxmlformats.org/officeDocument/2006/relationships/hyperlink" Target="http://education.ohio.gov/Topics/Quality-School-Choice/Private-Schools/Non-Chartered-Non-Tax-School-Information" TargetMode="External"/><Relationship Id="rId31" Type="http://schemas.openxmlformats.org/officeDocument/2006/relationships/hyperlink" Target="https://www.mylearningplan.com/WebReg/ActivityProfile.asp?D=12941&amp;I=3072742" TargetMode="External"/><Relationship Id="rId44" Type="http://schemas.openxmlformats.org/officeDocument/2006/relationships/hyperlink" Target="https://ccip.ode.state.oh.us/DocumentLibrary/ViewDocument.aspx?DocumentKey=1053" TargetMode="External"/><Relationship Id="rId52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cco.org/wp-content/uploads/2019/03/FY20-Nonpublic-School-Service-Intro-Letter.docx" TargetMode="External"/><Relationship Id="rId22" Type="http://schemas.openxmlformats.org/officeDocument/2006/relationships/hyperlink" Target="https://ccip.ode.state.oh.us/DocumentLibrary/ViewDocument.aspx?DocumentKey=80709" TargetMode="External"/><Relationship Id="rId27" Type="http://schemas.openxmlformats.org/officeDocument/2006/relationships/hyperlink" Target="https://escco.org/wp-content/uploads/2018/11/Evidence-based-spreadsheet.pdf" TargetMode="External"/><Relationship Id="rId30" Type="http://schemas.openxmlformats.org/officeDocument/2006/relationships/hyperlink" Target="https://escco.org/wp-content/uploads/2019/03/Consolidated-ESEA-Grants-Self-Survey-FY-2019.pdf" TargetMode="External"/><Relationship Id="rId35" Type="http://schemas.openxmlformats.org/officeDocument/2006/relationships/hyperlink" Target="mailto:Marcy.Raymond@escco.org" TargetMode="External"/><Relationship Id="rId43" Type="http://schemas.openxmlformats.org/officeDocument/2006/relationships/hyperlink" Target="https://ccip.ode.state.oh.us/DocumentLibrary/ViewDocument.aspx?DocumentKey=1054" TargetMode="External"/><Relationship Id="rId48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co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.lukich\Downloads\Letterhead_ESC-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318AD9729FA47A98F532B940C3723" ma:contentTypeVersion="2" ma:contentTypeDescription="Create a new document." ma:contentTypeScope="" ma:versionID="594c9e7abd7bb54002ec52770434c71d">
  <xsd:schema xmlns:xsd="http://www.w3.org/2001/XMLSchema" xmlns:p="http://schemas.microsoft.com/office/2006/metadata/properties" xmlns:ns2="b509a0d9-8e1a-4be3-ba5e-876a2d23c80f" targetNamespace="http://schemas.microsoft.com/office/2006/metadata/properties" ma:root="true" ma:fieldsID="beff97723c384d589b8f3759c3f01081" ns2:_="">
    <xsd:import namespace="b509a0d9-8e1a-4be3-ba5e-876a2d23c80f"/>
    <xsd:element name="properties">
      <xsd:complexType>
        <xsd:sequence>
          <xsd:element name="documentManagement">
            <xsd:complexType>
              <xsd:all>
                <xsd:element ref="ns2:T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09a0d9-8e1a-4be3-ba5e-876a2d23c80f" elementFormDefault="qualified">
    <xsd:import namespace="http://schemas.microsoft.com/office/2006/documentManagement/types"/>
    <xsd:element name="TType" ma:index="8" nillable="true" ma:displayName="Template Type" ma:default="General Information &amp; Guidelines" ma:format="RadioButtons" ma:internalName="TType">
      <xsd:simpleType>
        <xsd:restriction base="dms:Choice">
          <xsd:enumeration value="General Information &amp; Guidelines"/>
          <xsd:enumeration value="PowerPoint"/>
          <xsd:enumeration value="Fax"/>
          <xsd:enumeration value="Letterhead"/>
          <xsd:enumeration value="Mem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Type xmlns="b509a0d9-8e1a-4be3-ba5e-876a2d23c80f">Letterhead</TType>
  </documentManagement>
</p:properties>
</file>

<file path=customXml/itemProps1.xml><?xml version="1.0" encoding="utf-8"?>
<ds:datastoreItem xmlns:ds="http://schemas.openxmlformats.org/officeDocument/2006/customXml" ds:itemID="{2251947C-B5F4-4AF4-A9AF-08EEB60D2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38C73-9444-4280-AEDA-BF41CB9F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9a0d9-8e1a-4be3-ba5e-876a2d23c80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E1B03D-1EE8-4FC1-9882-8D7F58259943}">
  <ds:schemaRefs>
    <ds:schemaRef ds:uri="http://purl.org/dc/elements/1.1/"/>
    <ds:schemaRef ds:uri="http://schemas.microsoft.com/office/2006/documentManagement/types"/>
    <ds:schemaRef ds:uri="http://purl.org/dc/terms/"/>
    <ds:schemaRef ds:uri="b509a0d9-8e1a-4be3-ba5e-876a2d23c80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Letterhead_ESC-2017 (1)</Template>
  <TotalTime>1616</TotalTime>
  <Pages>3</Pages>
  <Words>769</Words>
  <Characters>9799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Logo (updated 2/12)</vt:lpstr>
    </vt:vector>
  </TitlesOfParts>
  <Company/>
  <LinksUpToDate>false</LinksUpToDate>
  <CharactersWithSpaces>10547</CharactersWithSpaces>
  <SharedDoc>false</SharedDoc>
  <HLinks>
    <vt:vector size="6" baseType="variant">
      <vt:variant>
        <vt:i4>6225951</vt:i4>
      </vt:variant>
      <vt:variant>
        <vt:i4>-1</vt:i4>
      </vt:variant>
      <vt:variant>
        <vt:i4>1047</vt:i4>
      </vt:variant>
      <vt:variant>
        <vt:i4>1</vt:i4>
      </vt:variant>
      <vt:variant>
        <vt:lpwstr>ESCofCentOhio_with_tag_Word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Logo (updated 2/12)</dc:title>
  <dc:subject/>
  <dc:creator>Regina A. Lukich</dc:creator>
  <cp:keywords/>
  <dc:description/>
  <cp:lastModifiedBy>Regina A. Lukich</cp:lastModifiedBy>
  <cp:revision>37</cp:revision>
  <cp:lastPrinted>2018-02-08T14:14:00Z</cp:lastPrinted>
  <dcterms:created xsi:type="dcterms:W3CDTF">2019-03-04T15:19:00Z</dcterms:created>
  <dcterms:modified xsi:type="dcterms:W3CDTF">2019-03-20T16:42:00Z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0x01010073E318AD9729FA47A98F532B940C3723</vt:lpwstr>
  </property>
  <property fmtid="{D5CDD505-2E9C-101B-9397-08002B2CF9AE}" pid="3" name="Order">
    <vt:r8>4000</vt:r8>
  </property>
</Properties>
</file>